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5E58C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修炼基本功，深耕育人心</w:t>
      </w:r>
    </w:p>
    <w:p w14:paraId="754D7764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</w:t>
      </w:r>
      <w:r>
        <w:rPr>
          <w:rFonts w:hint="eastAsia"/>
          <w:b/>
          <w:bCs/>
          <w:sz w:val="32"/>
          <w:szCs w:val="32"/>
        </w:rPr>
        <w:t>—— 读《班主任基本功修炼探析》有感</w:t>
      </w:r>
    </w:p>
    <w:p w14:paraId="139B5D82">
      <w:pPr>
        <w:jc w:val="center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   金坛区西岗小学  许晶</w:t>
      </w:r>
    </w:p>
    <w:p w14:paraId="34C6B0F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翻开这本关于班主任基本功的著作，油墨书香中裹挟着的是一线教育者的智慧与温度。从理论剖析到案例实操，字里行间都在诉说：班主任的“基本功”，从来不是刻板的教条，而是滋养班级生命的源泉。</w:t>
      </w:r>
    </w:p>
    <w:p w14:paraId="77721E7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一、“看见”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的智慧：从理念到落地</w:t>
      </w:r>
    </w:p>
    <w:p w14:paraId="6B100B5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书中对班主任专业素养的阐释，打破了我对“基本功”的刻板认知。它不仅是“管班不出事”的琐碎技巧，更是“点亮学生星火”的教育哲学。读到小李的案例时，我仿佛看到那位班主任蹲下身的姿态 —— 初次接触小李时，他总是“不在状态、时而发呆、做与学习无关的事”，课后交作业时甚至崩溃大哭、大喊 “我不要做”。老师没有急于批评或说教，而是先蹲下来轻抚他的后背，试图安抚情绪。这一幕让我猛然醒悟：“亲近他，以心换心”的前提，是看见学生行为背后的情绪密码。</w:t>
      </w:r>
    </w:p>
    <w:p w14:paraId="14EEA49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我也曾遇到过类似的孩子，却因急于维持课堂秩序，粗暴地将 “不配合”定性为 “违纪”，如今对比书中的做法，才懂得：班主任的眼睛，既要看到学生的 “问题行为”，更要洞察行为背后的渴望与挣扎。就像小李的班主任，后续通过向前任老师请教、与同学沟通，逐渐摸清他“抗拒指令 的深层原因 —— 对压迫感的本能逃避。这种 “看见” 的能力，便是基本功最鲜活的起点。</w:t>
      </w:r>
    </w:p>
    <w:p w14:paraId="7174944B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二、“联结” 的艺术：从个体到集体</w:t>
      </w:r>
    </w:p>
    <w:p w14:paraId="23BAF69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小李从“独处角落”到“融入集体”的转变，更让我对“班级生态”有了全新理解。班主任设计 “一个不能少” 的主题班会，先引导学生发现小李“帮同学分发抄写本”的闪光点，再鼓励小李分享进步故事，最终让他在掌声中找回自信。这不仅是对个体的赋能，更是对集体凝聚力的锻造 —— 正如书中所言，“班级是一个集体，每个人都是其中一员”，而班主任的基本功，就在于搭建个体与集体的联结纽带。</w:t>
      </w:r>
    </w:p>
    <w:p w14:paraId="0AA74E2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这让我想起书中另一则“小巧手‘慧’叠衣”劳动教育班会 的案例。最初，我以为这类班会只是“教会技能”，但细读案例才发现，班主任的设计充满了“联结”的智慧：先通过“大头儿子叠衣困难” 的情境剧引发共鸣，再邀请家长拍摄“家庭叠衣瞬间”的视频，最后组织“亲子叠衣比赛”。从个体技能练习，到家校场景联结，再到集体竞赛激发动力，每一个环节都在编织班级的情感网络。原来，基本功的“实”，在于每一个教育行为都能撬动多方力量，让班级成为共生共长的生态场。</w:t>
      </w:r>
    </w:p>
    <w:p w14:paraId="309AEB95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三、“生长” 的姿态：从实践到反思</w:t>
      </w:r>
    </w:p>
    <w:p w14:paraId="700D14A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书中最打动我的，是对“班主任专业写作”的强调。小李的班主任将教育故事诉诸笔端，从“点火：亲近他，以心换心”到“闪光：引领他，融入集体”，再到“常照：帮困他，塑生绘圆”，完整记录了教育策略的迭代与学生的成长轨迹。这让我意识到，班主任的基本功绝非一成不变的“套路”，而是在实践与反思中持续生长的能力。</w:t>
      </w:r>
    </w:p>
    <w:p w14:paraId="6109FF1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于我而言，以往的班会设计往往“上完即止”，缺乏对过程的记录与反思。如今再看“小巧手‘慧’叠衣”的案例解析，我开始尝试用文字梳理细节：比如反思“叠衣方法是否考虑了不同衣物的差异”“家长参与环节的时间分配是否合理”。当我像书中案例里的老师那样，把“小李的转变”“叠衣班会的得失”写进教育随笔时，那些零散的瞬间便凝结成专业成长的砖石 —— 原来，基本功的深度，藏在每一次“复盘”的思考里。</w:t>
      </w:r>
    </w:p>
    <w:p w14:paraId="7128D644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班主任基本功修炼探析》教会我的，不仅是具体的育人技巧，更是一种以生为本、以思为翼的教育姿态。班主任的 “基本功”，是蹲下身的倾听，是牵起手的联结，是沉下心的反思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C083F"/>
    <w:rsid w:val="34FD577E"/>
    <w:rsid w:val="4F14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1369</Words>
  <Characters>1369</Characters>
  <Lines>0</Lines>
  <Paragraphs>0</Paragraphs>
  <TotalTime>42</TotalTime>
  <ScaleCrop>false</ScaleCrop>
  <LinksUpToDate>false</LinksUpToDate>
  <CharactersWithSpaces>1477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2025-10-23T10:19:00Z</dcterms:created>
  <dc:creator>团子美少女</dc:creator>
  <cp:lastModifiedBy>Better Man 。</cp:lastModifiedBy>
  <dcterms:modified xsi:type="dcterms:W3CDTF">2025-10-29T02:32:56Z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eyJoZGlkIjoiYzMxZTE1MzM2NWIwNWE4ZTEwNjY3YzgyMzc3N2M4NWYiLCJ1c2VySWQiOiIzODQzMjI0MTEifQ==</vt:lpwstr>
  </property>
  <property fmtid="{D5CDD505-2E9C-101B-9397-08002B2CF9AE}" pid="4" name="ICV">
    <vt:lpwstr>065475EB2E214493BF380EF1C266F0A5_12</vt:lpwstr>
  </property>
</Properties>
</file>