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560" w:firstLineChars="200"/>
        <w:jc w:val="center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思政育人：在行走中深耕</w:t>
      </w:r>
    </w:p>
    <w:p>
      <w:pPr>
        <w:numPr>
          <w:ilvl w:val="0"/>
          <w:numId w:val="0"/>
        </w:numPr>
        <w:ind w:firstLine="560" w:firstLineChars="200"/>
        <w:jc w:val="right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——工作室第二年学习总结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若说第一年在工作室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是“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初识思政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，解开了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思政育人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的陌生面纱，第二年则是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深耕实践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，让我在丰富的场景中找到思政教育的落地路径。这一年，工作室以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行走的思政课堂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为核心，带我走出教室的局限，在乡村田野、文化工坊、历史场馆中，搭建起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体验—感悟—成长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的育人链条，让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思政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不再是抽象概念，而是可触摸、可参与、可内化的生活实践。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一、从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跟随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主动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：角色的转变与能力的进阶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经过第一年的学习积累，今年踏入工作室时，最初的忐忑已转为笃定，我不再满足于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跟着学、照着做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，而是主动以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活动设计者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的视角参与筹备。丁飞老师始终以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要么不做，要做就做到最好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的态度引领团队，更强调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提前预判、精准设计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——每次研学活动前，都会组织我们讨论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学生能从活动中获得什么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如何避免形式化、突出思政内核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这种转变让我对思政活动有了全新认知：它不是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打卡式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的走过场，而是需要反复打磨细节的教育过程。比如筹备黄金村研学活动时，从走访村支书了解脱贫历程，到确定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下田插秧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的劳动体验环节，再到设计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乡村振兴我建言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的座谈话题，每一步都围绕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让学生感受发展力量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的目标展开。这个过程不仅提升了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团队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的活动策划能力，更让我体会到工作室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务实严谨、追求实效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的团队精神。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二、行走的课堂：多元场景里的思政实践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这一年，我们带领学生走进不同场景，让思政教育在体验中自然发生：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黄金村研学：走脱贫路听变迁故事、下田体验插秧劳动、开座谈会为乡村发展建言，让学生在田野间理解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乡村振兴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的现实意义；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古籍印刷厂之行：认识活字字体、亲手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排版印刷、参观古籍修复过程，在墨香中触摸中华优秀传统文化，增强文化自信；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社区学雷锋活动：走进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百岁老人家中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陪老人聊天表演、清理小区垃圾、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进行爱心义卖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，让学生在服务中践行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奉献、友爱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的志愿精神；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金坛博物馆与抗战路：在博物馆以三星村遗址探文明起源、仿制文物，重走阳山抗战路听老书记讲抗日英雄事迹，在历史与红色记忆中厚植家国情怀；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邮政公司识党史：参观党史邮票展厅、分组分享邮票背后的党史故事、亲手绘制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我的党史邮票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，以小载体读懂中国共产党的百年征程。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三、学科融合：让思政融入日常教学的肌理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在实践活动之外，我还重点探索思政与语文学科的深度融合，摒弃去年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贴标签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式的生硬结合，转向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自然融入、润物无声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。讲《少年中国说》时，我让学生分享阳山抗战研学中听到的英雄故事，再引导他们理解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少年强则国强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的担当；教陆游《示儿》时，关联三星村遗址中先民的家国情怀，解读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爱国是贯穿民族历史的精神基因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这种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知识传授+思政引领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的模式，让课堂有了更丰富的层次——学生不再是被动记诵文本，而是结合自身实践谈感悟，对知识的理解更深刻，对价值观的认同也更自觉。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四、成长与展望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回顾这一年，我最大的收获是从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知道思政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变成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会做思政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，明白思政育人的核心是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以心换心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：它不是课堂上的空洞说教，而是学生插秧时沾满泥土的双手，是修复古籍时专注的眼神，是听抗战故事时眼角的热泪。这些真实的体验，比任何语言都更有力量。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当然，我也清醒地看到不足：在活动创新与学科融合的深度上，仍有提升空间。未来，我会继续以工作室为依托，多学习、多反思，优化活动设计、完善评价方式，努力做有温度的思政教育者——让学生在行走中感知时代，在实践中成长为有理想、有本领、有担当的新时代好少年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OTcxZTVkOGU5N2U1MWIzZTdiZDY4ZTE4NDlhNzEifQ=="/>
    <w:docVar w:name="KSO_WPS_MARK_KEY" w:val="5aaeafd2-4fab-4e48-ab93-38d43c1a2570"/>
  </w:docVars>
  <w:rsids>
    <w:rsidRoot w:val="00000000"/>
    <w:rsid w:val="02397D48"/>
    <w:rsid w:val="03E42333"/>
    <w:rsid w:val="104770C4"/>
    <w:rsid w:val="23957A8F"/>
    <w:rsid w:val="2F8A246F"/>
    <w:rsid w:val="42D32917"/>
    <w:rsid w:val="55AC0B0A"/>
    <w:rsid w:val="5A4C63EF"/>
    <w:rsid w:val="616379E4"/>
    <w:rsid w:val="6DAF51BB"/>
    <w:rsid w:val="79BF2267"/>
    <w:rsid w:val="79D3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</Words>
  <Characters>940</Characters>
  <Lines>0</Lines>
  <Paragraphs>0</Paragraphs>
  <TotalTime>1</TotalTime>
  <ScaleCrop>false</ScaleCrop>
  <LinksUpToDate>false</LinksUpToDate>
  <CharactersWithSpaces>940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2024-07-25T06:31:00Z</dcterms:created>
  <dc:creator>ASUS-LXY</dc:creator>
  <cp:lastModifiedBy>小鱼儿</cp:lastModifiedBy>
  <dcterms:modified xsi:type="dcterms:W3CDTF">2025-10-26T07:11:59Z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165EAA5DC44543E5A1DC0EC67F498016_13</vt:lpwstr>
  </property>
</Properties>
</file>