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D368D">
      <w:pPr>
        <w:rPr>
          <w:rFonts w:hint="eastAsia"/>
          <w:sz w:val="24"/>
          <w:szCs w:val="32"/>
          <w:u w:val="single"/>
        </w:rPr>
      </w:pPr>
      <w:r>
        <w:rPr>
          <w:rFonts w:hint="eastAsia"/>
          <w:sz w:val="24"/>
          <w:szCs w:val="32"/>
          <w:u w:val="single"/>
        </w:rPr>
        <w:t>小学综合实践活动基地课程案例</w:t>
      </w:r>
    </w:p>
    <w:p w14:paraId="53885B7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7AAF5E9A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探秘主食双雄之寻“稻”问“麦”</w:t>
      </w:r>
    </w:p>
    <w:p w14:paraId="508057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47EEB33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适用年级：四年级</w:t>
      </w:r>
    </w:p>
    <w:p w14:paraId="3B5F385A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课程领域：劳动教育、食育、考察探究、职业体验</w:t>
      </w:r>
    </w:p>
    <w:p w14:paraId="4EB6C2B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依托基地：校园劳动实践基地、金坛区朱林镇黄金村稻麦种植基地</w:t>
      </w:r>
    </w:p>
    <w:p w14:paraId="43B9B14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授课教师：杭静</w:t>
      </w:r>
    </w:p>
    <w:p w14:paraId="400D02C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单位：常州市金坛区段玉裁实验小学</w:t>
      </w:r>
    </w:p>
    <w:p w14:paraId="090F2A3C">
      <w:pPr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36"/>
        </w:rPr>
        <w:t>一、</w:t>
      </w:r>
      <w:r>
        <w:rPr>
          <w:rFonts w:hint="eastAsia"/>
          <w:b/>
          <w:bCs/>
          <w:sz w:val="28"/>
          <w:szCs w:val="36"/>
          <w:lang w:val="en-US" w:eastAsia="zh-CN"/>
        </w:rPr>
        <w:t>课程</w:t>
      </w:r>
      <w:r>
        <w:rPr>
          <w:rFonts w:hint="eastAsia"/>
          <w:b/>
          <w:bCs/>
          <w:sz w:val="28"/>
          <w:szCs w:val="36"/>
        </w:rPr>
        <w:t>背景</w:t>
      </w:r>
    </w:p>
    <w:p w14:paraId="7DFE4558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“民以食为天，食以粮为先。”水稻与小麦是我国最主要的粮食作物，是中国人餐桌上的“主食双雄”，承载着农耕文明、劳动智慧与食育文化。当前小学生大多“食米不识稻、吃面不知麦”，对粮食来源、农耕过程、劳动价值缺乏真实体验，节约粮食意识薄弱。</w:t>
      </w:r>
    </w:p>
    <w:p w14:paraId="668F2A9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依托段玉裁实验小学“乐耕园”校内劳动基地与金坛黄金村稻麦产业基地资源，以项目化学习为路径，以稻麦探究为核心主题，融合观察、资料查阅、AI工具运用、方案设计、实地考察等方法，让学生在真实问题中学会研究、在实践体验中懂得珍惜、在劳动文化中提升素养。同时将数字化工具（AI搜索）引入综合实践课堂，体现数智时代实践学习新样态。</w:t>
      </w:r>
    </w:p>
    <w:p w14:paraId="289F01C4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</w:t>
      </w:r>
      <w:r>
        <w:rPr>
          <w:rFonts w:hint="eastAsia"/>
          <w:b/>
          <w:bCs/>
          <w:sz w:val="28"/>
          <w:szCs w:val="28"/>
          <w:lang w:val="en-US" w:eastAsia="zh-CN"/>
        </w:rPr>
        <w:t>课程</w:t>
      </w:r>
      <w:r>
        <w:rPr>
          <w:rFonts w:hint="eastAsia"/>
          <w:b/>
          <w:bCs/>
          <w:sz w:val="28"/>
          <w:szCs w:val="28"/>
        </w:rPr>
        <w:t>目标</w:t>
      </w:r>
    </w:p>
    <w:p w14:paraId="63BCD2C3">
      <w:pPr>
        <w:rPr>
          <w:rFonts w:hint="eastAsia"/>
          <w:sz w:val="21"/>
          <w:szCs w:val="24"/>
        </w:rPr>
      </w:pPr>
      <w:r>
        <w:rPr>
          <w:rFonts w:hint="eastAsia"/>
          <w:b/>
          <w:bCs/>
          <w:sz w:val="24"/>
          <w:szCs w:val="32"/>
        </w:rPr>
        <w:t>（一）价值体认</w:t>
      </w:r>
    </w:p>
    <w:p w14:paraId="0DFF7C6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认识稻麦与生活的密切关系，懂得粮食来之不易，树立节约粮食、尊重劳动、感恩农耕的意识。</w:t>
      </w:r>
    </w:p>
    <w:p w14:paraId="6458803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感受家乡稻麦种植文化与黄金村乡村振兴成果，增强热爱家乡、关注农业的情感。</w:t>
      </w:r>
    </w:p>
    <w:p w14:paraId="53641529">
      <w:pPr>
        <w:rPr>
          <w:rFonts w:hint="eastAsia"/>
          <w:sz w:val="21"/>
          <w:szCs w:val="24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3C67AF3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在小组合作中学会分工、倾听、互助，提升团队协作与沟通表达能力。</w:t>
      </w:r>
    </w:p>
    <w:p w14:paraId="2CA85E3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2. 愿意参与劳动实践与考察探究，主动完成研究任务，形成做事有计划、善坚持的品质。 </w:t>
      </w:r>
    </w:p>
    <w:p w14:paraId="45330063">
      <w:pPr>
        <w:rPr>
          <w:rFonts w:hint="eastAsia"/>
          <w:sz w:val="21"/>
          <w:szCs w:val="24"/>
        </w:rPr>
      </w:pPr>
      <w:r>
        <w:rPr>
          <w:rFonts w:hint="eastAsia"/>
          <w:b/>
          <w:bCs/>
          <w:sz w:val="24"/>
          <w:szCs w:val="32"/>
        </w:rPr>
        <w:t>（三）问题解决</w:t>
      </w:r>
    </w:p>
    <w:p w14:paraId="7BFA9EE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能准确区分稻麦外形特征，学会运用观察、查阅资料、AI查询、实地考察等研究方法。</w:t>
      </w:r>
    </w:p>
    <w:p w14:paraId="03F4CCD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能围绕主题提出可探究的问题，合作完成一份完整的实践活动方案。</w:t>
      </w:r>
    </w:p>
    <w:p w14:paraId="74D892DA">
      <w:pPr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（四）创意物化</w:t>
      </w:r>
    </w:p>
    <w:p w14:paraId="4DD8DFB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会使用AI工具进行精准信息检索，能规范填写观察记录、研究单、活动方案。</w:t>
      </w:r>
    </w:p>
    <w:p w14:paraId="5E47F9C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2. 能用小报、展示分享、研究报告等方式呈现学习成果。 </w:t>
      </w:r>
    </w:p>
    <w:p w14:paraId="5ED1CFF3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三、项目准备</w:t>
      </w:r>
    </w:p>
    <w:p w14:paraId="3F1911E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教师准备：新鲜稻穗、麦穗实物；教学PPT、稻麦生长科普视频；平板电脑（预装AI工具）；学习单、观察记录表、活动方案设计表；鱼骨图板书贴。</w:t>
      </w:r>
    </w:p>
    <w:p w14:paraId="087669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学生准备：分组坐好，提前了解常见主食；具备初步小组讨论习惯。</w:t>
      </w:r>
    </w:p>
    <w:p w14:paraId="72C0734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基地准备：对接金坛朱林黄金村稻麦种植基地，形成可考察资源清单。</w:t>
      </w:r>
    </w:p>
    <w:p w14:paraId="4EFA485B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</w:t>
      </w:r>
      <w:r>
        <w:rPr>
          <w:rFonts w:hint="eastAsia"/>
          <w:b/>
          <w:bCs/>
          <w:sz w:val="28"/>
          <w:szCs w:val="28"/>
          <w:lang w:val="en-US" w:eastAsia="zh-CN"/>
        </w:rPr>
        <w:t>课程</w:t>
      </w:r>
      <w:r>
        <w:rPr>
          <w:rFonts w:hint="eastAsia"/>
          <w:b/>
          <w:bCs/>
          <w:sz w:val="28"/>
          <w:szCs w:val="28"/>
        </w:rPr>
        <w:t>实施</w:t>
      </w:r>
    </w:p>
    <w:p w14:paraId="2DB47E7E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第一阶段：情境导入—初识稻麦，辨别外形</w:t>
      </w:r>
    </w:p>
    <w:p w14:paraId="19BCD89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实物激趣：教师出示稻、麦植株，让学生猜名称，引发认知冲突。</w:t>
      </w:r>
    </w:p>
    <w:p w14:paraId="285FFEE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观察任务：小组观察1号、2号植物，借助平板资料对比外形特征，完成《稻麦观察记录表》。</w:t>
      </w:r>
    </w:p>
    <w:p w14:paraId="2A330E8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交流小结：明确稻麦茎、叶、穗、果实等区别，提炼研究方法：观察法、查阅资料法。</w:t>
      </w:r>
    </w:p>
    <w:p w14:paraId="38D95D8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方法可视化：在鱼骨图上标注“研究内容：外形特点；研究方法：观察、查资料”。</w:t>
      </w:r>
    </w:p>
    <w:p w14:paraId="6282EFB1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第二阶段：问题驱动—生成主题，拓展研究</w:t>
      </w:r>
    </w:p>
    <w:p w14:paraId="6EAB5E9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提问引导：除外形外，你还想研究稻麦的哪些问题？</w:t>
      </w:r>
    </w:p>
    <w:p w14:paraId="6824385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视频启思：播放稻麦生长、种植、加工成主食的视频，激发探究欲。</w:t>
      </w:r>
    </w:p>
    <w:p w14:paraId="39CDBE3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问题归类：师生共同提炼研究方向——生长环境、种植过程、营养价值、美食制作、农耕文化。</w:t>
      </w:r>
    </w:p>
    <w:p w14:paraId="75826A6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拓展方法：引导学生说出更多研究方法：网络查询、采访、实地考察、职业体验，完善鱼骨图。</w:t>
      </w:r>
    </w:p>
    <w:p w14:paraId="06DBDF6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第三阶段：AI探究—数字赋能，高效学习</w:t>
      </w:r>
    </w:p>
    <w:p w14:paraId="0EAF343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方法学习：在无法实地探究时，AI搜索最快捷高效。介绍常用AI工具：豆包、文心一言、DeepSeek等。</w:t>
      </w:r>
    </w:p>
    <w:p w14:paraId="77C2755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技巧指导：强调提问要具体、关键词要精准，答案才更准确。</w:t>
      </w:r>
    </w:p>
    <w:p w14:paraId="211A9C75">
      <w:pPr>
        <w:ind w:left="480" w:hanging="480" w:hanging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小组探究：各组确定研究小主题，使用AI工具检索，完成《AI探究记录表》：想研究的内容</w:t>
      </w:r>
    </w:p>
    <w:p w14:paraId="642129C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使用的AI工具</w:t>
      </w:r>
    </w:p>
    <w:p w14:paraId="7A78D5F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网络查询新发现</w:t>
      </w:r>
    </w:p>
    <w:p w14:paraId="6FE3931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分享提醒：教师强调AI信息需验证，真实研究还需靠实地考察与采访。</w:t>
      </w:r>
    </w:p>
    <w:p w14:paraId="55248A7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第四阶段：方案设计—走进基地，规划实践</w:t>
      </w:r>
    </w:p>
    <w:p w14:paraId="3096A35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基地联结：引出家乡资源——金坛朱林黄金村稻麦种植基地。</w:t>
      </w:r>
    </w:p>
    <w:p w14:paraId="464CD9F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任务驱动：以《探寻稻麦的一生——走进黄金村》为主题，设计完整活动方案。</w:t>
      </w:r>
    </w:p>
    <w:p w14:paraId="537E3CB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方案要素：师生共同明确方案构成：研究内容、研究方法、人员分工、活动准备、活动过程、成果展示。</w:t>
      </w:r>
    </w:p>
    <w:p w14:paraId="13B5D6F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AI助力设计：小组讨论并借助AI优化“实地考察”流程：预约→路线→观察→采访→测量→记录→整理→展示。</w:t>
      </w:r>
    </w:p>
    <w:p w14:paraId="2CF3A97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 成果预设：引导学生用小报、短视频、广播站、公众号、研究小结等方式展示。</w:t>
      </w:r>
    </w:p>
    <w:p w14:paraId="0FF7AE9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第五阶段：总结延伸—梳理收获，课后实践</w:t>
      </w:r>
    </w:p>
    <w:p w14:paraId="6A686BD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学生谈本节课收获：认识稻麦、学会研究方法、会设计方案。</w:t>
      </w:r>
    </w:p>
    <w:p w14:paraId="0A65927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课后任务：完善活动方案，在教师组织下走进黄金村开展真实考察。</w:t>
      </w:r>
    </w:p>
    <w:p w14:paraId="78B46585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</w:t>
      </w:r>
      <w:r>
        <w:rPr>
          <w:rFonts w:hint="eastAsia"/>
          <w:b/>
          <w:bCs/>
          <w:sz w:val="28"/>
          <w:szCs w:val="28"/>
          <w:lang w:val="en-US" w:eastAsia="zh-CN"/>
        </w:rPr>
        <w:t>课程</w:t>
      </w:r>
      <w:r>
        <w:rPr>
          <w:rFonts w:hint="eastAsia"/>
          <w:b/>
          <w:bCs/>
          <w:sz w:val="28"/>
          <w:szCs w:val="28"/>
        </w:rPr>
        <w:t>评价</w:t>
      </w:r>
    </w:p>
    <w:p w14:paraId="13E966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本项目采用过程性评价+表现性评价，实现“教—学—评”一致。</w:t>
      </w:r>
    </w:p>
    <w:p w14:paraId="1F80C3B5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（一）评价主体</w:t>
      </w:r>
    </w:p>
    <w:p w14:paraId="4F0B43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教师评价、小组互评、学生自评、基地导师评价。</w:t>
      </w:r>
    </w:p>
    <w:p w14:paraId="38090806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（二）评价内容</w:t>
      </w:r>
    </w:p>
    <w:p w14:paraId="744BF8C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观察与识别：能否准确区分稻麦，记录是否完整规范。</w:t>
      </w:r>
    </w:p>
    <w:p w14:paraId="0FAAEB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问题与探究：能否提出有价值的问题，能否合理运用AI工具。</w:t>
      </w:r>
    </w:p>
    <w:p w14:paraId="67E5593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合作与表达：发言是否积极、倾听是否认真、分工是否落实。</w:t>
      </w:r>
    </w:p>
    <w:p w14:paraId="0271250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方案与规划：活动方案要素是否齐全、流程是否合理、可操作性强。</w:t>
      </w:r>
    </w:p>
    <w:p w14:paraId="5F31310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 态度与习惯：是否尊重劳动、珍惜粮食、热爱家乡。</w:t>
      </w:r>
    </w:p>
    <w:p w14:paraId="723A3753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（三）评价方式</w:t>
      </w:r>
    </w:p>
    <w:p w14:paraId="7D43AC2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学习单评价：观察记录、AI探究单、方案设计表等级评定。</w:t>
      </w:r>
    </w:p>
    <w:p w14:paraId="793CE3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课堂表现量规：参与度、合作力、表达力、思考力。</w:t>
      </w:r>
    </w:p>
    <w:p w14:paraId="17FB83F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成果展示评价：课后依据实践成果进行展示互评。</w:t>
      </w:r>
    </w:p>
    <w:p w14:paraId="2464754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28"/>
        </w:rPr>
        <w:t>六、</w:t>
      </w:r>
      <w:r>
        <w:rPr>
          <w:rFonts w:hint="eastAsia"/>
          <w:b/>
          <w:bCs/>
          <w:sz w:val="28"/>
          <w:szCs w:val="28"/>
          <w:lang w:val="en-US" w:eastAsia="zh-CN"/>
        </w:rPr>
        <w:t>课程</w:t>
      </w:r>
      <w:r>
        <w:rPr>
          <w:rFonts w:hint="eastAsia"/>
          <w:b/>
          <w:bCs/>
          <w:sz w:val="28"/>
          <w:szCs w:val="28"/>
        </w:rPr>
        <w:t>反思</w:t>
      </w:r>
    </w:p>
    <w:p w14:paraId="5C4E4E9B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4BB850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真问题、真体验：以稻麦这一“主食双雄”为切口，贴近生活、贴近本土，学生兴趣浓厚、参与度高。</w:t>
      </w:r>
    </w:p>
    <w:p w14:paraId="1219BB2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强方法、会研究：课堂清晰建构“观察—提问—查阅—设计—实践”的探究路径，学生掌握可迁移的研究方法。</w:t>
      </w:r>
    </w:p>
    <w:p w14:paraId="5339056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数智融合、与时俱进：将AI工具作为学习支架，教会学生精准提问、高效检索、审慎辨别，体现新时代综合实践课堂特点。</w:t>
      </w:r>
    </w:p>
    <w:p w14:paraId="3274247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基地落地、知行合一：由课堂学习自然延伸到黄金村稻麦基地，校内奠基、校外实践，形成课内外一体化学习闭环。</w:t>
      </w:r>
    </w:p>
    <w:p w14:paraId="13F2474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</w:p>
    <w:p w14:paraId="715E989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课堂时间较紧张，AI探究与方案设计可适当分层，给能力弱小组更多支架。</w:t>
      </w:r>
    </w:p>
    <w:p w14:paraId="0E89A85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实地考察受季节与条件限制，后续可增加校园种植观察作为补充，让研究持续发生。</w:t>
      </w:r>
    </w:p>
    <w:p w14:paraId="5F9E90C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部分学生提问宽泛，需加强“小而实”的问题训练，提升研究针对性。</w:t>
      </w:r>
    </w:p>
    <w:p w14:paraId="3ADB730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</w:p>
    <w:p w14:paraId="7E3395B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本课可直接作为劳动+综合实践融合课例，也可作为食育、农耕文化、基地课程的典型模板。结构清晰、操作性强、器材易得，适合全区小学推广使用。</w:t>
      </w:r>
    </w:p>
    <w:p w14:paraId="09D8A83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01F0CC2A">
      <w:pPr>
        <w:rPr>
          <w:rFonts w:hint="eastAsia"/>
          <w:sz w:val="24"/>
          <w:szCs w:val="32"/>
        </w:rPr>
      </w:pPr>
    </w:p>
    <w:p w14:paraId="617C2506">
      <w:pPr>
        <w:rPr>
          <w:rFonts w:hint="eastAsia"/>
          <w:sz w:val="24"/>
          <w:szCs w:val="32"/>
        </w:rPr>
      </w:pPr>
    </w:p>
    <w:p w14:paraId="0F66BB4F">
      <w:pPr>
        <w:rPr>
          <w:rFonts w:hint="eastAsia"/>
          <w:sz w:val="24"/>
          <w:szCs w:val="32"/>
        </w:rPr>
      </w:pPr>
    </w:p>
    <w:p w14:paraId="46E6A226">
      <w:pPr>
        <w:rPr>
          <w:rFonts w:hint="eastAsia"/>
          <w:sz w:val="24"/>
          <w:szCs w:val="32"/>
        </w:rPr>
      </w:pPr>
    </w:p>
    <w:p w14:paraId="5AD8482B">
      <w:pPr>
        <w:rPr>
          <w:rFonts w:hint="eastAsia"/>
          <w:sz w:val="24"/>
          <w:szCs w:val="32"/>
        </w:rPr>
      </w:pPr>
    </w:p>
    <w:p w14:paraId="2112B009">
      <w:pPr>
        <w:rPr>
          <w:rFonts w:hint="eastAsia"/>
          <w:sz w:val="24"/>
          <w:szCs w:val="32"/>
        </w:rPr>
      </w:pPr>
    </w:p>
    <w:p w14:paraId="306FCBE8">
      <w:pPr>
        <w:rPr>
          <w:rFonts w:hint="eastAsia"/>
          <w:sz w:val="24"/>
          <w:szCs w:val="32"/>
        </w:rPr>
      </w:pPr>
    </w:p>
    <w:p w14:paraId="0C2A732F">
      <w:pPr>
        <w:rPr>
          <w:rFonts w:hint="eastAsia"/>
          <w:sz w:val="24"/>
          <w:szCs w:val="32"/>
        </w:rPr>
      </w:pPr>
    </w:p>
    <w:p w14:paraId="2E9CF284">
      <w:pPr>
        <w:rPr>
          <w:rFonts w:hint="eastAsia"/>
          <w:sz w:val="24"/>
          <w:szCs w:val="32"/>
        </w:rPr>
      </w:pPr>
    </w:p>
    <w:p w14:paraId="1085D1B1">
      <w:pPr>
        <w:rPr>
          <w:rFonts w:hint="eastAsia"/>
          <w:sz w:val="24"/>
          <w:szCs w:val="32"/>
        </w:rPr>
      </w:pPr>
    </w:p>
    <w:p w14:paraId="0F2D9961">
      <w:pPr>
        <w:rPr>
          <w:rFonts w:hint="eastAsia"/>
          <w:sz w:val="24"/>
          <w:szCs w:val="32"/>
        </w:rPr>
      </w:pPr>
    </w:p>
    <w:p w14:paraId="405E6714">
      <w:pPr>
        <w:rPr>
          <w:rFonts w:hint="eastAsia"/>
          <w:sz w:val="24"/>
          <w:szCs w:val="32"/>
        </w:rPr>
      </w:pPr>
    </w:p>
    <w:p w14:paraId="300ED2A5">
      <w:pPr>
        <w:rPr>
          <w:rFonts w:hint="eastAsia"/>
          <w:sz w:val="24"/>
          <w:szCs w:val="32"/>
        </w:rPr>
      </w:pPr>
    </w:p>
    <w:p w14:paraId="1DF9CA7E">
      <w:pPr>
        <w:rPr>
          <w:rFonts w:hint="eastAsia"/>
          <w:sz w:val="24"/>
          <w:szCs w:val="32"/>
        </w:rPr>
      </w:pPr>
    </w:p>
    <w:p w14:paraId="013BC2CB">
      <w:pPr>
        <w:rPr>
          <w:rFonts w:hint="eastAsia"/>
          <w:sz w:val="24"/>
          <w:szCs w:val="32"/>
        </w:rPr>
      </w:pPr>
    </w:p>
    <w:p w14:paraId="73017187">
      <w:pPr>
        <w:rPr>
          <w:rFonts w:hint="eastAsia"/>
          <w:sz w:val="24"/>
          <w:szCs w:val="32"/>
          <w:u w:val="single"/>
        </w:rPr>
      </w:pPr>
      <w:r>
        <w:rPr>
          <w:rFonts w:hint="eastAsia"/>
          <w:sz w:val="24"/>
          <w:szCs w:val="32"/>
          <w:u w:val="single"/>
        </w:rPr>
        <w:t>小学综合实践活动基地课程优秀案例</w:t>
      </w:r>
    </w:p>
    <w:p w14:paraId="0678AEF8">
      <w:pPr>
        <w:jc w:val="center"/>
        <w:rPr>
          <w:rFonts w:hint="eastAsia"/>
          <w:sz w:val="24"/>
          <w:szCs w:val="32"/>
        </w:rPr>
      </w:pPr>
      <w:r>
        <w:rPr>
          <w:rFonts w:hint="eastAsia"/>
          <w:b/>
          <w:bCs/>
          <w:sz w:val="32"/>
          <w:szCs w:val="40"/>
        </w:rPr>
        <w:t>你喝对水了吗？——关于瓶装水的研究</w:t>
      </w:r>
    </w:p>
    <w:p w14:paraId="3AEEB3B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适用年级：五年级</w:t>
      </w:r>
    </w:p>
    <w:p w14:paraId="0E23644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课程领域：考察探究、设计制作、环保教育、食育</w:t>
      </w:r>
    </w:p>
    <w:p w14:paraId="7F9DD65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依托基地：校园饮水实践基地、社区超市实践点、班级劳动实践角</w:t>
      </w:r>
    </w:p>
    <w:p w14:paraId="6926F0F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授课教师：杭静</w:t>
      </w:r>
    </w:p>
    <w:p w14:paraId="491CCD0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单位：常州市金坛区段玉裁实验小学</w:t>
      </w:r>
    </w:p>
    <w:p w14:paraId="334EB496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一、课程背景</w:t>
      </w:r>
    </w:p>
    <w:p w14:paraId="1E05EF8D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水是生命之源，瓶装水已成为小学生日常生活中的常见饮品。但多数学生只会喝水、不会辨水，对矿泉水、纯净水、山泉水等种类区分不清，不认识包装标识、水源标准与健康饮用常识。同时，大量一次性塑料瓶造成的资源浪费与环境污染问题突出，学生的环保意识与科学饮水习惯急需培养。</w:t>
      </w:r>
    </w:p>
    <w:p w14:paraId="23454FD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本课依托校园饮水基地与社区资源，以“瓶装水”为真实探究载体，通过识别、调查、实验、制作、宣传等系列实践活动，让学生学会科学饮水、理性消费、爱护资源，实现综合实践课程与生活育人的深度融合。</w:t>
      </w:r>
    </w:p>
    <w:p w14:paraId="0EC57D38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二、课程目标</w:t>
      </w:r>
    </w:p>
    <w:p w14:paraId="0CCC9662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（一）价值体认</w:t>
      </w:r>
    </w:p>
    <w:p w14:paraId="2F61E34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懂得科学饮水、健康饮水的重要性，树立节约水资源、减少塑料污染的环保意识。</w:t>
      </w:r>
    </w:p>
    <w:p w14:paraId="47A19BB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感受劳动与科技在饮用水生产、过滤、净化中的作用，尊重劳动成果与公共资源。</w:t>
      </w:r>
    </w:p>
    <w:p w14:paraId="2269143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3F80F8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在小组合作、采访调查、动手制作中，提升沟通、协作、表达与任务执行能力。</w:t>
      </w:r>
    </w:p>
    <w:p w14:paraId="7ABF9EE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主动参与环保宣传与废物利用活动，能用实际行动践行绿色生活方式。</w:t>
      </w:r>
    </w:p>
    <w:p w14:paraId="7652EBF7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（三）问题解决</w:t>
      </w:r>
    </w:p>
    <w:p w14:paraId="1E11CB3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能区分矿泉水、纯净水等常见瓶装水，学会看标签、识水源、辨标准。</w:t>
      </w:r>
    </w:p>
    <w:p w14:paraId="5731AB2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初步掌握查阅资料、访谈、问卷调查、对比实验、动手制作等研究方法。</w:t>
      </w:r>
    </w:p>
    <w:p w14:paraId="403D380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 能围绕问题开展探究，并形成简单的研究结论与改进建议。 </w:t>
      </w:r>
    </w:p>
    <w:p w14:paraId="3E2E3EB3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i w:val="0"/>
          <w:iCs w:val="0"/>
          <w:sz w:val="24"/>
          <w:szCs w:val="32"/>
        </w:rPr>
        <w:t>（四）创意物化</w:t>
      </w:r>
    </w:p>
    <w:p w14:paraId="6995966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能规范完成观察记录、访谈提纲、学习单等过程性材料。</w:t>
      </w:r>
    </w:p>
    <w:p w14:paraId="68D3678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能动手制作简易滤水器，完成塑料瓶变废为宝创意作品。</w:t>
      </w:r>
    </w:p>
    <w:p w14:paraId="0641DAF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能用小报、展示、倡议等方式呈现与推广学习成果。</w:t>
      </w:r>
    </w:p>
    <w:p w14:paraId="28D6E7FA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三、课程准备</w:t>
      </w:r>
    </w:p>
    <w:p w14:paraId="28BBC25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教师准备：各类瓶装水实物；教学PPT、学习单、访谈提纲；滤水材料（塑料瓶、纱布、沙石、活性炭等）；联系校园饮水基地负责人。</w:t>
      </w:r>
    </w:p>
    <w:p w14:paraId="6A17103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学生准备：分组分工，回顾采访与小组合作礼仪；观察家中饮水情况，记录日常饮水习惯。</w:t>
      </w:r>
    </w:p>
    <w:p w14:paraId="042D1C2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基地准备：校园直饮水设备实践点、周边社区超市实践场景。</w:t>
      </w:r>
    </w:p>
    <w:p w14:paraId="75DBE5E8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四、课程实施</w:t>
      </w:r>
    </w:p>
    <w:p w14:paraId="72F3C311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（一）情境导入·提出问题</w:t>
      </w:r>
    </w:p>
    <w:p w14:paraId="234C976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出示生活饮水场景，引出课题：你喝对水了吗？</w:t>
      </w:r>
    </w:p>
    <w:p w14:paraId="0CEC438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交流疑问：瓶装水有哪些种类？怎么选？喝完的瓶子去哪了？</w:t>
      </w:r>
    </w:p>
    <w:p w14:paraId="0F61025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明确本课任务：识水、辨水、研水、节水。</w:t>
      </w:r>
    </w:p>
    <w:p w14:paraId="65F8FBC8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（二）探究实践·深度学习</w:t>
      </w:r>
    </w:p>
    <w:p w14:paraId="2680BE3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活动1：辨一辨——认识瓶装水</w:t>
      </w:r>
    </w:p>
    <w:p w14:paraId="1E34ACC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观察不同瓶装水，学习看名称、看水源、看标准，区分矿泉水与纯净水。 </w:t>
      </w:r>
    </w:p>
    <w:p w14:paraId="0F4270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活动2：查一查——消费小调查 </w:t>
      </w:r>
    </w:p>
    <w:p w14:paraId="698FB26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结合校园问卷数据，了解小学生购买瓶装水的习惯，发现购买原因、价位选择、塑料瓶处理现状。</w:t>
      </w:r>
    </w:p>
    <w:p w14:paraId="1CC6917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活动3：做一做——自制滤水器</w:t>
      </w:r>
    </w:p>
    <w:p w14:paraId="22637E8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利用塑料瓶、沙石、纱布等制作简易滤水器，体验污水变清的过程，理解过滤原理。</w:t>
      </w:r>
    </w:p>
    <w:p w14:paraId="6F5A298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活动4：变一变——塑料瓶巧创意</w:t>
      </w:r>
    </w:p>
    <w:p w14:paraId="2175AD6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了解塑料瓶危害，尝试设计制作：花瓶、花盆、小漏斗等，实现变废为宝。</w:t>
      </w:r>
    </w:p>
    <w:p w14:paraId="67D91CA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（三）总结提升·成果交流</w:t>
      </w:r>
    </w:p>
    <w:p w14:paraId="45FC87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交流收获：如何科学饮水？怎样减少塑料污染？</w:t>
      </w:r>
    </w:p>
    <w:p w14:paraId="0E59A39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教师小结：喝对水、少用瓶、护环境、爱生命。</w:t>
      </w:r>
    </w:p>
    <w:p w14:paraId="7F9CD1B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布置延伸：向家人宣传饮水与环保知识。</w:t>
      </w:r>
    </w:p>
    <w:p w14:paraId="4CF6AA07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五、课程评价</w:t>
      </w:r>
    </w:p>
    <w:p w14:paraId="41F5974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本课程采用过程性+表现性多元评价。</w:t>
      </w:r>
    </w:p>
    <w:p w14:paraId="3FD917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评价主体：自评、互评、教师评、基地指导评。</w:t>
      </w:r>
    </w:p>
    <w:p w14:paraId="1BFCF9D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评价内容：观察辨别、合作探究、动手操作、表达交流、环保态度。</w:t>
      </w:r>
    </w:p>
    <w:p w14:paraId="457993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评价方式：学习单完成度、课堂参与表现、作品制作质量、小组汇报效果。</w:t>
      </w:r>
    </w:p>
    <w:p w14:paraId="6B86657A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i w:val="0"/>
          <w:iCs w:val="0"/>
          <w:sz w:val="28"/>
          <w:szCs w:val="28"/>
        </w:rPr>
        <w:t>六、课程反思</w:t>
      </w:r>
    </w:p>
    <w:p w14:paraId="3D2ED02E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05E3438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生活性强：从日常饮水切入，真实、贴近学生，参与度高。</w:t>
      </w:r>
    </w:p>
    <w:p w14:paraId="011D741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实践性足：看、查、做、创相结合，落实综合实践核心能力。</w:t>
      </w:r>
    </w:p>
    <w:p w14:paraId="433C1C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融合度高：食育、环保、劳动、科学多元素融合，育人目标清晰。</w:t>
      </w:r>
    </w:p>
    <w:p w14:paraId="07B62F6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基地落地：依托校园与社区资源，易操作、可推广。</w:t>
      </w:r>
    </w:p>
    <w:p w14:paraId="22F9F7C7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（二）不足与改进 </w:t>
      </w:r>
    </w:p>
    <w:p w14:paraId="22CD61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对比实验较简单，可增加分层任务，满足不同学生需求。</w:t>
      </w:r>
    </w:p>
    <w:p w14:paraId="4830223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宣传延伸可进一步走向社区，扩大实践影响力。</w:t>
      </w:r>
    </w:p>
    <w:p w14:paraId="1EFF56E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个别学生动手参与度不足，需优化小组分工与指导支架。</w:t>
      </w:r>
    </w:p>
    <w:p w14:paraId="72CC6CE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</w:p>
    <w:p w14:paraId="362628A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本课结构清晰、流程规范、材料易得，可作为综合实践基地课程常态课例，适合全区小学借鉴使用，有效培养学生探究能力与生活素养。</w:t>
      </w:r>
    </w:p>
    <w:p w14:paraId="005E4CF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25687595">
      <w:pPr>
        <w:rPr>
          <w:rFonts w:hint="eastAsia"/>
          <w:sz w:val="24"/>
          <w:szCs w:val="32"/>
        </w:rPr>
      </w:pPr>
    </w:p>
    <w:p w14:paraId="1E0367F7">
      <w:pPr>
        <w:rPr>
          <w:rFonts w:hint="eastAsia"/>
          <w:sz w:val="24"/>
          <w:szCs w:val="32"/>
        </w:rPr>
      </w:pPr>
    </w:p>
    <w:p w14:paraId="56C3234D">
      <w:pPr>
        <w:rPr>
          <w:rFonts w:hint="eastAsia"/>
          <w:sz w:val="24"/>
          <w:szCs w:val="32"/>
        </w:rPr>
      </w:pPr>
    </w:p>
    <w:p w14:paraId="172DD3E8">
      <w:pPr>
        <w:rPr>
          <w:rFonts w:hint="eastAsia"/>
          <w:sz w:val="24"/>
          <w:szCs w:val="32"/>
        </w:rPr>
      </w:pPr>
    </w:p>
    <w:p w14:paraId="5BC0AAE3">
      <w:pPr>
        <w:rPr>
          <w:rFonts w:hint="eastAsia"/>
          <w:sz w:val="24"/>
          <w:szCs w:val="32"/>
          <w:u w:val="single"/>
        </w:rPr>
      </w:pPr>
      <w:r>
        <w:rPr>
          <w:rFonts w:hint="eastAsia"/>
          <w:sz w:val="24"/>
          <w:szCs w:val="32"/>
          <w:u w:val="single"/>
        </w:rPr>
        <w:t>小学综合实践活动基地课程优秀案例</w:t>
      </w:r>
    </w:p>
    <w:p w14:paraId="3E652ED3"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走近朴学宗师 探寻汉字之韵——参观段玉裁纪念馆</w:t>
      </w:r>
      <w:r>
        <w:rPr>
          <w:rFonts w:hint="eastAsia"/>
          <w:sz w:val="32"/>
          <w:szCs w:val="32"/>
        </w:rPr>
        <w:t xml:space="preserve"> </w:t>
      </w:r>
    </w:p>
    <w:p w14:paraId="46EEF08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适用年级：四年级</w:t>
      </w:r>
    </w:p>
    <w:p w14:paraId="4835ABC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课程领域：考察探究、文化传承、社会服务</w:t>
      </w:r>
    </w:p>
    <w:p w14:paraId="3D999CF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依托基地：金坛区段玉裁纪念馆</w:t>
      </w:r>
    </w:p>
    <w:p w14:paraId="174CED9E"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授课教师：</w:t>
      </w:r>
      <w:r>
        <w:rPr>
          <w:rFonts w:hint="eastAsia"/>
          <w:sz w:val="24"/>
          <w:szCs w:val="32"/>
          <w:lang w:val="en-US" w:eastAsia="zh-CN"/>
        </w:rPr>
        <w:t>郜恒恒</w:t>
      </w:r>
    </w:p>
    <w:p w14:paraId="2956BF1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单位：常州市金坛区段玉裁实验小学</w:t>
      </w:r>
    </w:p>
    <w:p w14:paraId="23433587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一、课程背景</w:t>
      </w:r>
    </w:p>
    <w:p w14:paraId="01CC16C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段玉裁是清代乾嘉学派代表人物、文字学宗师，所著《说文解字注》影响深远，是金坛最具代表性的文化名人之一 。段玉裁纪念馆为仿清四合院建筑，馆内有塑像、著作、生平年表、连环画长廊与名家题匾，是学校开展传统文化教育、汉字文化教育、乡土名人教育的优质校外实践基地。</w:t>
      </w:r>
    </w:p>
    <w:p w14:paraId="34455D3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校以“玉裁文化”为办学特色，引导学生走近乡贤、了解朴学、感受汉字之美，有助于厚植文化自信，提升人文素养。本课以参观研学为载体，让学生在实地寻访中认识段玉裁、了解《说文解字》，传承勤学善思、严谨治学的精神。</w:t>
      </w:r>
    </w:p>
    <w:p w14:paraId="7AAF7B3F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二、课程目标</w:t>
      </w:r>
    </w:p>
    <w:p w14:paraId="13F5C56D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（一）价值体认</w:t>
      </w:r>
    </w:p>
    <w:p w14:paraId="72FCD44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了解段玉裁生平与学术贡献，感受勤学笃行、严谨治学、淡泊名利的品格。</w:t>
      </w:r>
    </w:p>
    <w:p w14:paraId="07168E3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认识家乡文化名人，增强爱家乡、爱文化、爱汉字的情感与文化自信。</w:t>
      </w:r>
    </w:p>
    <w:p w14:paraId="0D4CE214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486E8CC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在参观、记录、小组合作中，提升文明参观、有序探究、互助协作的能力。</w:t>
      </w:r>
    </w:p>
    <w:p w14:paraId="6EC8E88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愿意做段玉裁文化的小小宣传员，传承乡土优秀文化。</w:t>
      </w:r>
    </w:p>
    <w:p w14:paraId="6D2C058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（三）问题解决</w:t>
      </w:r>
    </w:p>
    <w:p w14:paraId="6D4C72E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知道段玉裁的历史地位与代表著作《说文解字注》，了解其文字学贡献。</w:t>
      </w:r>
    </w:p>
    <w:p w14:paraId="4C2D88F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初步运用观察、记录、采访、搜集资料等考察探究方法完成研学任务。</w:t>
      </w:r>
    </w:p>
    <w:p w14:paraId="15619D15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（四）创意物化</w:t>
      </w:r>
    </w:p>
    <w:p w14:paraId="4CEA3ED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能规范完成研学学习单，记录段玉裁生平、成就与展馆信息。</w:t>
      </w:r>
    </w:p>
    <w:p w14:paraId="592FF13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能用手抄报、文字介绍、小小解说词等方式展示研学成果。</w:t>
      </w:r>
    </w:p>
    <w:p w14:paraId="0CC3536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三、课程准备</w:t>
      </w:r>
    </w:p>
    <w:p w14:paraId="2D246E6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教师准备：与段玉裁纪念馆预约对接；制定参观安全方案；准备研学学习单、任务卡；制作PPT与参观路线图；强调文明研学礼仪。</w:t>
      </w:r>
    </w:p>
    <w:p w14:paraId="43BA91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学生准备：分组分工（组长、记录员、宣传员、安全员）；预习段玉裁简要生平；带笔记本、笔。</w:t>
      </w:r>
    </w:p>
    <w:p w14:paraId="3C060F9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基地准备：开放展区，提供基础讲解，保障参观路线安全顺畅。</w:t>
      </w:r>
    </w:p>
    <w:p w14:paraId="02B5BE0E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四、课程实施</w:t>
      </w:r>
    </w:p>
    <w:p w14:paraId="6014263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（一）课前启思·明确任务</w:t>
      </w:r>
    </w:p>
    <w:p w14:paraId="7B9819A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谈话导入：介绍金坛乡贤段玉裁，引出纪念馆参观主题。</w:t>
      </w:r>
    </w:p>
    <w:p w14:paraId="3C0677D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明确任务：找一找：段玉裁的塑像、生平年表、著作陈列。</w:t>
      </w:r>
    </w:p>
    <w:p w14:paraId="5FAF9D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>记一记：段玉裁一生最重要的成就。</w:t>
      </w:r>
    </w:p>
    <w:p w14:paraId="5D525A42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想一想：他身上有哪些值得学习的精神。</w:t>
      </w:r>
    </w:p>
    <w:p w14:paraId="7A745E5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强调安全、有序、文明参观要求。</w:t>
      </w:r>
    </w:p>
    <w:p w14:paraId="4FA2BF0E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（二）基地研学·实地探究</w:t>
      </w:r>
    </w:p>
    <w:p w14:paraId="283D366A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1. 庭院寻访·识宗师形象</w:t>
      </w:r>
    </w:p>
    <w:p w14:paraId="6E99615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参观纪念馆庭院，观察段玉裁铜像，了解“朴学宗师”的由来，诵读门前楹联，初步感受学者风范。</w:t>
      </w:r>
    </w:p>
    <w:p w14:paraId="4DED1CA4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2. 展厅探秘·学玉裁生平</w:t>
      </w:r>
    </w:p>
    <w:p w14:paraId="2637A6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在讲解员引导下参观正厅与厢房：</w:t>
      </w:r>
    </w:p>
    <w:p w14:paraId="7445916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看生平年表：了解段玉裁勤学、治学、为官、著书的一生。</w:t>
      </w:r>
    </w:p>
    <w:p w14:paraId="494EAA4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观连环画长廊：整体感知段玉裁“三十年磨一书”的治学故事。</w:t>
      </w:r>
    </w:p>
    <w:p w14:paraId="7806487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识代表著作：认识《说文解字注》，理解其在汉字研究史上的重要地位。</w:t>
      </w:r>
    </w:p>
    <w:p w14:paraId="3ABE144E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3. 任务闯关·研汉字之韵</w:t>
      </w:r>
    </w:p>
    <w:p w14:paraId="01651C0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完成研学任务：</w:t>
      </w:r>
    </w:p>
    <w:p w14:paraId="51B9B61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找出段玉裁研究汉字的方法：说字、解经、审音、辨韵。</w:t>
      </w:r>
    </w:p>
    <w:p w14:paraId="48D8BEA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记录展厅中自己最喜欢的一句题匾或一副楹联。</w:t>
      </w:r>
    </w:p>
    <w:p w14:paraId="0208F9B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小组交流：段玉裁最打动你的一件事是什么。</w:t>
      </w:r>
    </w:p>
    <w:p w14:paraId="2582FD67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（三）课堂回溯·总结提升</w:t>
      </w:r>
    </w:p>
    <w:p w14:paraId="4858A1D5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1. 小组分享：参观所见、所闻、所感。</w:t>
      </w:r>
    </w:p>
    <w:p w14:paraId="39804015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2. 梳理要点：- 段玉裁：清代文字学大师，金坛骄傲。</w:t>
      </w:r>
    </w:p>
    <w:p w14:paraId="014238A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代表作：《说文解字注》。</w:t>
      </w:r>
    </w:p>
    <w:p w14:paraId="67E8D49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精神：勤学、坚持、严谨、专注。</w:t>
      </w:r>
    </w:p>
    <w:p w14:paraId="5091541E">
      <w:pPr>
        <w:rPr>
          <w:rFonts w:hint="eastAsia"/>
          <w:b w:val="0"/>
          <w:bCs w:val="0"/>
          <w:sz w:val="24"/>
          <w:szCs w:val="32"/>
        </w:rPr>
      </w:pPr>
      <w:r>
        <w:rPr>
          <w:rFonts w:hint="eastAsia"/>
          <w:b w:val="0"/>
          <w:bCs w:val="0"/>
          <w:sz w:val="24"/>
          <w:szCs w:val="32"/>
        </w:rPr>
        <w:t>3. 布置延伸：制作一份“走近段玉裁”手抄报或一段小小解说词。</w:t>
      </w:r>
    </w:p>
    <w:p w14:paraId="5D22DDAF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五、课程评价</w:t>
      </w:r>
    </w:p>
    <w:p w14:paraId="6DF51CC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采用过程性评价+成果评价，突出实践与文化素养导向。</w:t>
      </w:r>
    </w:p>
    <w:p w14:paraId="7C4AD2C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评价主体：学生自评、小组互评、教师评价、讲解员评价。</w:t>
      </w:r>
    </w:p>
    <w:p w14:paraId="2725324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评价内容：文明参观、专注观察、记录完整、合作有序、成果表达。</w:t>
      </w:r>
    </w:p>
    <w:p w14:paraId="589AEF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评价方式：研学学习单完成情况、课堂分享表现、手抄报/解说词成果质量。</w:t>
      </w:r>
    </w:p>
    <w:p w14:paraId="1C23BB0C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六、课程反思</w:t>
      </w:r>
    </w:p>
    <w:p w14:paraId="4E547C0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4DC0D3B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乡土味浓：立足本地名人资源，与学校“玉裁文化”高度契合，育人精准。</w:t>
      </w:r>
    </w:p>
    <w:p w14:paraId="1CBD8C1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实践性强：以参观寻访为主线，看、听、记、讲结合，符合中段学生特点。</w:t>
      </w:r>
    </w:p>
    <w:p w14:paraId="0922A9A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文化浸润：将文字文化、治学精神、乡土情怀自然融入，润物无声。</w:t>
      </w:r>
    </w:p>
    <w:p w14:paraId="45700E8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基地适配：纪念馆场景集中、路线安全，便于小学整班开展研学。</w:t>
      </w:r>
    </w:p>
    <w:p w14:paraId="6C8AA59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</w:p>
    <w:p w14:paraId="29A573E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讲解内容偏学术，可增加汉字互动小游戏（如认部首、解字源）提升趣味。</w:t>
      </w:r>
    </w:p>
    <w:p w14:paraId="22D7B0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参观时间较集中，可增设小小讲解员模拟环节，强化表达与内化。</w:t>
      </w:r>
    </w:p>
    <w:p w14:paraId="35DA90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部分学生记录较零散，下次可提供结构化支架，降低记录难度。</w:t>
      </w:r>
    </w:p>
    <w:p w14:paraId="309083D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</w:p>
    <w:p w14:paraId="56CB6FE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本课是典型的场馆研学+文化传承基地课程，结构简洁、操作性强、安全可控，可作为学校传统文化、综合实践、班队活动的常态课例，适合全区小学推广使用。</w:t>
      </w:r>
    </w:p>
    <w:p w14:paraId="6C16DA6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49908DD1">
      <w:pPr>
        <w:rPr>
          <w:rFonts w:hint="eastAsia"/>
          <w:sz w:val="24"/>
          <w:szCs w:val="32"/>
          <w:u w:val="single"/>
        </w:rPr>
      </w:pPr>
      <w:r>
        <w:rPr>
          <w:rFonts w:hint="eastAsia"/>
          <w:sz w:val="24"/>
          <w:szCs w:val="32"/>
          <w:u w:val="single"/>
        </w:rPr>
        <w:t xml:space="preserve">小学综合实践活动基地课程优秀案例 </w:t>
      </w:r>
    </w:p>
    <w:p w14:paraId="627B01F6">
      <w:pPr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走进茅山森林公园 探秘自然生态美</w:t>
      </w:r>
    </w:p>
    <w:p w14:paraId="4D7A924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适用年级：三年级</w:t>
      </w:r>
    </w:p>
    <w:p w14:paraId="790CBC1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课程领域：考察探究、自然教育、生态环保、劳动实践</w:t>
      </w:r>
    </w:p>
    <w:p w14:paraId="0DF7974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依托基地：常州市金坛区茅山森林公园</w:t>
      </w:r>
    </w:p>
    <w:p w14:paraId="676C65D7"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授课教师：</w:t>
      </w:r>
      <w:r>
        <w:rPr>
          <w:rFonts w:hint="eastAsia"/>
          <w:sz w:val="24"/>
          <w:szCs w:val="32"/>
          <w:lang w:val="en-US" w:eastAsia="zh-CN"/>
        </w:rPr>
        <w:t>张书珩</w:t>
      </w:r>
    </w:p>
    <w:p w14:paraId="682D3FE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单位：常州市金坛区段玉裁实验小学</w:t>
      </w:r>
    </w:p>
    <w:p w14:paraId="07548BFC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一、课程背景 </w:t>
      </w:r>
    </w:p>
    <w:p w14:paraId="65D2595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茅山森林公园位于金坛茅山旅游度假区，森林覆盖率高，生态资源丰富，拥有多样的植物、鸟类、昆虫及自然地貌，是天然的自然教育课堂。当前学生长期处于校园与家庭，亲近自然、观察自然、体验自然的机会较少，缺乏对生态环境的直观认知与保护意识。</w:t>
      </w:r>
    </w:p>
    <w:p w14:paraId="431D9578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节课以“走进茅山森林”为研学主题，依托茅山森林公园丰富的自然资源，引导学生在真实自然情境中开展观察、记录、探究与体验，认识常见植物，了解生态循环，感受自然之美，培养热爱自然、尊重生命、保护环境的综合素养，让综合实践活动真正走向户外、走向自然、走向生活。</w:t>
      </w:r>
    </w:p>
    <w:p w14:paraId="0398B701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二、课程目标</w:t>
      </w:r>
    </w:p>
    <w:p w14:paraId="741612C6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（一）价值体认</w:t>
      </w:r>
    </w:p>
    <w:p w14:paraId="4E9A4E4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感受茅山森林公园的自然美景与生态价值，树立爱护植物、保护生态、尊重自然的观念。</w:t>
      </w:r>
    </w:p>
    <w:p w14:paraId="22996AC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体会人与自然和谐共生的意义，增强热爱家乡、热爱自然的情感。</w:t>
      </w:r>
    </w:p>
    <w:p w14:paraId="76D403D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369FE3C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在研学过程中做到文明游览、有序观察、互帮互助，提升团队合作与自我管理能力。</w:t>
      </w:r>
    </w:p>
    <w:p w14:paraId="4DCF7FE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主动参与环保行动，争做“生态小卫士”，用实际行动守护自然环境。</w:t>
      </w:r>
    </w:p>
    <w:p w14:paraId="12ADD1F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（三）问题解决</w:t>
      </w:r>
      <w:r>
        <w:rPr>
          <w:rFonts w:hint="eastAsia"/>
          <w:sz w:val="24"/>
          <w:szCs w:val="32"/>
        </w:rPr>
        <w:t xml:space="preserve"> </w:t>
      </w:r>
    </w:p>
    <w:p w14:paraId="3EFC48B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认识公园内3—5种常见植物，了解其外形特点与生长习性。</w:t>
      </w:r>
    </w:p>
    <w:p w14:paraId="43D573E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学会运用看、摸、闻、记、画等方法进行自然观察，初步掌握户外考察的基本方法。</w:t>
      </w:r>
    </w:p>
    <w:p w14:paraId="0FBA7A2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（四）创意物化</w:t>
      </w:r>
    </w:p>
    <w:p w14:paraId="2AC9D0E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完成自然研学学习单，做好观察记录。</w:t>
      </w:r>
    </w:p>
    <w:p w14:paraId="7A3B950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能用图画、标本贴画、自然笔记、简短介绍等方式展示研学成果。</w:t>
      </w:r>
    </w:p>
    <w:p w14:paraId="3253BB3B">
      <w:pPr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36"/>
        </w:rPr>
        <w:t>三、课程准备</w:t>
      </w:r>
    </w:p>
    <w:p w14:paraId="07CC533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教师准备：提前与茅山森林公园对接；确定研学路线；制定安全预案；准备研学学习单、观察记录表；强调文明游览、安全纪律、环保要求。</w:t>
      </w:r>
    </w:p>
    <w:p w14:paraId="28444C7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学生准备：分组确定组长、记录员、安全员；携带笔记本、铅笔、彩笔；穿轻便服装与运动鞋。</w:t>
      </w:r>
    </w:p>
    <w:p w14:paraId="060244A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基地准备：保障游览通道安全，提供自然生态基础介绍，开放适宜学生探究的区域。</w:t>
      </w:r>
    </w:p>
    <w:p w14:paraId="04C252D3">
      <w:pPr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36"/>
        </w:rPr>
        <w:t>四、课程实施</w:t>
      </w:r>
    </w:p>
    <w:p w14:paraId="3786A924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（一）课前启动·明确任务</w:t>
      </w:r>
    </w:p>
    <w:p w14:paraId="24269CB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情境导入：出示茅山森林公园图片，激发研学兴趣。</w:t>
      </w:r>
    </w:p>
    <w:p w14:paraId="021526F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布置任务：- 找一找：3种不同形状的叶子。</w:t>
      </w:r>
    </w:p>
    <w:p w14:paraId="5325ACE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看一看：树木、花草、湖水的特点。</w:t>
      </w:r>
    </w:p>
    <w:p w14:paraId="722AACF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记一记：最喜欢的一种植物。</w:t>
      </w:r>
    </w:p>
    <w:p w14:paraId="38A65CE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做一做：不乱扔垃圾，保护自然环境。</w:t>
      </w:r>
    </w:p>
    <w:p w14:paraId="39453DC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安全教育与文明研学礼仪强调。</w:t>
      </w:r>
    </w:p>
    <w:p w14:paraId="6E16894B">
      <w:pPr>
        <w:rPr>
          <w:rFonts w:hint="eastAsia"/>
          <w:sz w:val="21"/>
          <w:szCs w:val="24"/>
        </w:rPr>
      </w:pPr>
      <w:r>
        <w:rPr>
          <w:rFonts w:hint="eastAsia"/>
          <w:b/>
          <w:bCs/>
          <w:sz w:val="24"/>
          <w:szCs w:val="32"/>
        </w:rPr>
        <w:t>（二）基地研学·自然探究</w:t>
      </w:r>
    </w:p>
    <w:p w14:paraId="5E7EF5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走进森林·感知自然美</w:t>
      </w:r>
    </w:p>
    <w:p w14:paraId="7E75D56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徒步游览森林步道，整体感受空气、树木、草地、湖泊构成的自然环境，体验“天然氧吧”。</w:t>
      </w:r>
    </w:p>
    <w:p w14:paraId="2411678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植物探秘·观察与记录</w:t>
      </w:r>
    </w:p>
    <w:p w14:paraId="1029D32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在教师指导下分组探究：</w:t>
      </w:r>
    </w:p>
    <w:p w14:paraId="0C238A85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观察叶片形状：针形、卵形、掌形、条形。</w:t>
      </w:r>
    </w:p>
    <w:p w14:paraId="52B5C51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了解植物名称：松树、竹子、桂花树、香樟、杜鹃等。</w:t>
      </w:r>
    </w:p>
    <w:p w14:paraId="6E94DA6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完成自然观察记录：画一片叶子、写一个发现。</w:t>
      </w:r>
    </w:p>
    <w:p w14:paraId="0292852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生态小课堂·懂得护自然</w:t>
      </w:r>
    </w:p>
    <w:p w14:paraId="3A81F34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教师结合场景讲解：</w:t>
      </w:r>
    </w:p>
    <w:p w14:paraId="06372018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植物能净化空气、涵养水源、保护土壤。</w:t>
      </w:r>
    </w:p>
    <w:p w14:paraId="33FB4166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不采摘花草、不践踏绿地、不乱扔垃圾。</w:t>
      </w:r>
    </w:p>
    <w:p w14:paraId="6C8655E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理解“森林是地球之肺”的简单意义。</w:t>
      </w:r>
    </w:p>
    <w:p w14:paraId="2174322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自然体验·感受生命力</w:t>
      </w:r>
    </w:p>
    <w:p w14:paraId="686D896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引导学生倾听鸟鸣、触摸树皮、感受微风，体验自然的生机与美好。</w:t>
      </w:r>
    </w:p>
    <w:p w14:paraId="6FA3E70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（三）总结分享·研学收获</w:t>
      </w:r>
    </w:p>
    <w:p w14:paraId="0E4922A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小组展示：分享观察到的植物、发现的秘密。</w:t>
      </w:r>
    </w:p>
    <w:p w14:paraId="6064658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梳理提升：亲近自然、观察自然、保护自然。</w:t>
      </w:r>
    </w:p>
    <w:p w14:paraId="52BCEF8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延伸任务：制作一份“自然笔记”或树叶贴画。</w:t>
      </w:r>
    </w:p>
    <w:p w14:paraId="7B9C5CFB"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五、课程评价</w:t>
      </w:r>
    </w:p>
    <w:p w14:paraId="7D2ACFE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采用过程性评价与成果评价相结合的方式：</w:t>
      </w:r>
    </w:p>
    <w:p w14:paraId="4D3DC6F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评价主体：自评、互评、教师评、基地工作人员评。</w:t>
      </w:r>
    </w:p>
    <w:p w14:paraId="2161EF6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评价内容：文明守纪、专注观察、认真记录、合作互助、环保行动。</w:t>
      </w:r>
    </w:p>
    <w:p w14:paraId="7230525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评价方式：研学学习单完成情况、现场观察表现、自然笔记</w:t>
      </w:r>
      <w:r>
        <w:rPr>
          <w:rFonts w:hint="eastAsia"/>
          <w:sz w:val="24"/>
          <w:szCs w:val="32"/>
          <w:lang w:eastAsia="zh-CN"/>
        </w:rPr>
        <w:t>、</w:t>
      </w:r>
      <w:r>
        <w:rPr>
          <w:rFonts w:hint="eastAsia"/>
          <w:sz w:val="24"/>
          <w:szCs w:val="32"/>
        </w:rPr>
        <w:t>贴画成果。</w:t>
      </w:r>
    </w:p>
    <w:p w14:paraId="2E511844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六、课程反思</w:t>
      </w:r>
    </w:p>
    <w:p w14:paraId="3782DC7F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4C484A3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自然真实：以真实生态场景为课堂，学生兴趣浓厚、体验深刻。</w:t>
      </w:r>
    </w:p>
    <w:p w14:paraId="0FB8E56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实践充分：看、听、摸、画、记相结合，符合低年级学生学习特点。</w:t>
      </w:r>
    </w:p>
    <w:p w14:paraId="6CA6A9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育人清晰：自然教育、生态教育、安全教育、美育融合统一。</w:t>
      </w:r>
    </w:p>
    <w:p w14:paraId="34EFF2E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基地适配：茅山森林公园路线安全、环境舒适，适合小学研学活动。</w:t>
      </w:r>
    </w:p>
    <w:p w14:paraId="55DB0B62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</w:p>
    <w:p w14:paraId="5E9E1D2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探究时间有限，可增加简单小任务（如找“四季常绿的树”）提高针对性。</w:t>
      </w:r>
    </w:p>
    <w:p w14:paraId="1E4B2BA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个别学生注意力易分散，可进一步优化小组分工与互动设计。</w:t>
      </w:r>
    </w:p>
    <w:p w14:paraId="317B8F8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可增加昆虫、鸟类简易科普，让自然探究内容更丰富。</w:t>
      </w:r>
    </w:p>
    <w:p w14:paraId="21081634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</w:p>
    <w:p w14:paraId="1F57753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本课结构完整、操作简便、安全性强，是自然考察类综合实践基地课程的典型范例，适合全区各小学开展户外研学、生态文明教育使用，可复制、可推广、可常态化实施。</w:t>
      </w:r>
    </w:p>
    <w:p w14:paraId="2B88459A">
      <w:pPr>
        <w:ind w:firstLine="480" w:firstLineChars="200"/>
        <w:rPr>
          <w:rFonts w:hint="eastAsia"/>
          <w:sz w:val="24"/>
          <w:szCs w:val="32"/>
        </w:rPr>
      </w:pPr>
    </w:p>
    <w:p w14:paraId="5E7A1B74">
      <w:pPr>
        <w:ind w:firstLine="480" w:firstLineChars="200"/>
        <w:rPr>
          <w:rFonts w:hint="eastAsia"/>
          <w:sz w:val="24"/>
          <w:szCs w:val="32"/>
        </w:rPr>
      </w:pPr>
    </w:p>
    <w:p w14:paraId="5D1DD8F8">
      <w:pPr>
        <w:ind w:firstLine="480" w:firstLineChars="200"/>
        <w:rPr>
          <w:rFonts w:hint="eastAsia"/>
          <w:sz w:val="24"/>
          <w:szCs w:val="32"/>
        </w:rPr>
      </w:pPr>
    </w:p>
    <w:p w14:paraId="567FA495">
      <w:pPr>
        <w:ind w:firstLine="480" w:firstLineChars="200"/>
        <w:rPr>
          <w:rFonts w:hint="eastAsia"/>
          <w:sz w:val="24"/>
          <w:szCs w:val="32"/>
        </w:rPr>
      </w:pPr>
    </w:p>
    <w:p w14:paraId="3FC46398">
      <w:pPr>
        <w:ind w:firstLine="480" w:firstLineChars="200"/>
        <w:rPr>
          <w:rFonts w:hint="eastAsia"/>
          <w:sz w:val="24"/>
          <w:szCs w:val="32"/>
        </w:rPr>
      </w:pPr>
    </w:p>
    <w:p w14:paraId="250E4B2B">
      <w:pPr>
        <w:ind w:firstLine="480" w:firstLineChars="200"/>
        <w:rPr>
          <w:rFonts w:hint="eastAsia"/>
          <w:sz w:val="24"/>
          <w:szCs w:val="32"/>
        </w:rPr>
      </w:pPr>
    </w:p>
    <w:p w14:paraId="1F469D84">
      <w:pPr>
        <w:ind w:firstLine="480" w:firstLineChars="200"/>
        <w:rPr>
          <w:rFonts w:hint="eastAsia"/>
          <w:sz w:val="24"/>
          <w:szCs w:val="32"/>
        </w:rPr>
      </w:pPr>
    </w:p>
    <w:p w14:paraId="40AB11CF">
      <w:pPr>
        <w:ind w:firstLine="480" w:firstLineChars="200"/>
        <w:rPr>
          <w:rFonts w:hint="eastAsia"/>
          <w:sz w:val="24"/>
          <w:szCs w:val="32"/>
        </w:rPr>
      </w:pPr>
    </w:p>
    <w:p w14:paraId="55B466EE">
      <w:pPr>
        <w:ind w:firstLine="480" w:firstLineChars="200"/>
        <w:rPr>
          <w:rFonts w:hint="eastAsia"/>
          <w:sz w:val="24"/>
          <w:szCs w:val="32"/>
        </w:rPr>
      </w:pPr>
    </w:p>
    <w:p w14:paraId="24323994">
      <w:pPr>
        <w:ind w:firstLine="480" w:firstLineChars="200"/>
        <w:rPr>
          <w:rFonts w:hint="eastAsia"/>
          <w:sz w:val="24"/>
          <w:szCs w:val="32"/>
        </w:rPr>
      </w:pPr>
    </w:p>
    <w:p w14:paraId="1AC1B6CE">
      <w:pPr>
        <w:ind w:firstLine="480" w:firstLineChars="200"/>
        <w:rPr>
          <w:rFonts w:hint="eastAsia"/>
          <w:sz w:val="24"/>
          <w:szCs w:val="32"/>
        </w:rPr>
      </w:pPr>
    </w:p>
    <w:p w14:paraId="16E8675E">
      <w:pPr>
        <w:ind w:firstLine="480" w:firstLineChars="200"/>
        <w:rPr>
          <w:rFonts w:hint="eastAsia"/>
          <w:sz w:val="24"/>
          <w:szCs w:val="32"/>
        </w:rPr>
      </w:pPr>
    </w:p>
    <w:p w14:paraId="545BFBA6">
      <w:pPr>
        <w:ind w:firstLine="480" w:firstLineChars="200"/>
        <w:rPr>
          <w:rFonts w:hint="eastAsia"/>
          <w:sz w:val="24"/>
          <w:szCs w:val="32"/>
        </w:rPr>
      </w:pPr>
    </w:p>
    <w:p w14:paraId="0C5024A5">
      <w:pPr>
        <w:ind w:firstLine="480" w:firstLineChars="200"/>
        <w:rPr>
          <w:rFonts w:hint="eastAsia"/>
          <w:sz w:val="24"/>
          <w:szCs w:val="32"/>
        </w:rPr>
      </w:pPr>
    </w:p>
    <w:p w14:paraId="7A3E8CC9">
      <w:pPr>
        <w:ind w:firstLine="480" w:firstLineChars="200"/>
        <w:rPr>
          <w:rFonts w:hint="eastAsia"/>
          <w:sz w:val="24"/>
          <w:szCs w:val="32"/>
        </w:rPr>
      </w:pPr>
    </w:p>
    <w:p w14:paraId="4A24C140">
      <w:pPr>
        <w:ind w:firstLine="480" w:firstLineChars="200"/>
        <w:rPr>
          <w:rFonts w:hint="eastAsia"/>
          <w:sz w:val="24"/>
          <w:szCs w:val="32"/>
        </w:rPr>
      </w:pPr>
    </w:p>
    <w:p w14:paraId="0D7C2975">
      <w:pPr>
        <w:ind w:firstLine="480" w:firstLineChars="200"/>
        <w:rPr>
          <w:rFonts w:hint="eastAsia"/>
          <w:sz w:val="24"/>
          <w:szCs w:val="32"/>
        </w:rPr>
      </w:pPr>
    </w:p>
    <w:p w14:paraId="73643FAE">
      <w:pPr>
        <w:ind w:firstLine="480" w:firstLineChars="200"/>
        <w:rPr>
          <w:rFonts w:hint="eastAsia"/>
          <w:sz w:val="24"/>
          <w:szCs w:val="32"/>
        </w:rPr>
      </w:pPr>
    </w:p>
    <w:p w14:paraId="0570BCBF">
      <w:pPr>
        <w:ind w:firstLine="480" w:firstLineChars="200"/>
        <w:rPr>
          <w:rFonts w:hint="eastAsia"/>
          <w:sz w:val="24"/>
          <w:szCs w:val="32"/>
        </w:rPr>
      </w:pPr>
    </w:p>
    <w:p w14:paraId="63C224A9">
      <w:pPr>
        <w:ind w:firstLine="480" w:firstLineChars="200"/>
        <w:rPr>
          <w:rFonts w:hint="eastAsia"/>
          <w:sz w:val="24"/>
          <w:szCs w:val="32"/>
        </w:rPr>
      </w:pPr>
    </w:p>
    <w:p w14:paraId="328E1D7C">
      <w:pPr>
        <w:ind w:firstLine="480" w:firstLineChars="200"/>
        <w:rPr>
          <w:rFonts w:hint="eastAsia"/>
          <w:sz w:val="24"/>
          <w:szCs w:val="32"/>
        </w:rPr>
      </w:pPr>
    </w:p>
    <w:p w14:paraId="2470DA39">
      <w:pPr>
        <w:ind w:firstLine="480" w:firstLineChars="200"/>
        <w:rPr>
          <w:rFonts w:hint="eastAsia"/>
          <w:sz w:val="24"/>
          <w:szCs w:val="32"/>
        </w:rPr>
      </w:pPr>
    </w:p>
    <w:p w14:paraId="0A209834">
      <w:pPr>
        <w:ind w:firstLine="480" w:firstLineChars="200"/>
        <w:rPr>
          <w:rFonts w:hint="eastAsia"/>
          <w:sz w:val="24"/>
          <w:szCs w:val="32"/>
        </w:rPr>
      </w:pPr>
    </w:p>
    <w:p w14:paraId="3802FA79">
      <w:pPr>
        <w:ind w:firstLine="480" w:firstLineChars="200"/>
        <w:rPr>
          <w:rFonts w:hint="eastAsia"/>
          <w:sz w:val="24"/>
          <w:szCs w:val="32"/>
        </w:rPr>
      </w:pPr>
    </w:p>
    <w:p w14:paraId="7BA51012">
      <w:pPr>
        <w:ind w:firstLine="480" w:firstLineChars="200"/>
        <w:rPr>
          <w:rFonts w:hint="eastAsia"/>
          <w:sz w:val="24"/>
          <w:szCs w:val="32"/>
        </w:rPr>
      </w:pPr>
    </w:p>
    <w:p w14:paraId="2924AB8A">
      <w:pPr>
        <w:ind w:firstLine="480" w:firstLineChars="200"/>
        <w:rPr>
          <w:rFonts w:hint="eastAsia"/>
          <w:sz w:val="24"/>
          <w:szCs w:val="32"/>
        </w:rPr>
      </w:pPr>
    </w:p>
    <w:p w14:paraId="2E125C6F">
      <w:pPr>
        <w:ind w:firstLine="480" w:firstLineChars="200"/>
        <w:rPr>
          <w:rFonts w:hint="eastAsia"/>
          <w:sz w:val="24"/>
          <w:szCs w:val="32"/>
        </w:rPr>
      </w:pPr>
    </w:p>
    <w:p w14:paraId="4109EBF5">
      <w:pPr>
        <w:ind w:firstLine="480" w:firstLineChars="200"/>
        <w:rPr>
          <w:rFonts w:hint="eastAsia"/>
          <w:sz w:val="24"/>
          <w:szCs w:val="32"/>
        </w:rPr>
      </w:pPr>
    </w:p>
    <w:p w14:paraId="6B23E1AC">
      <w:pPr>
        <w:ind w:firstLine="480" w:firstLineChars="200"/>
        <w:rPr>
          <w:rFonts w:hint="eastAsia"/>
          <w:sz w:val="24"/>
          <w:szCs w:val="32"/>
        </w:rPr>
      </w:pPr>
    </w:p>
    <w:p w14:paraId="4C040FE0">
      <w:pPr>
        <w:ind w:firstLine="480" w:firstLineChars="200"/>
        <w:rPr>
          <w:rFonts w:hint="eastAsia"/>
          <w:sz w:val="24"/>
          <w:szCs w:val="32"/>
        </w:rPr>
      </w:pPr>
    </w:p>
    <w:p w14:paraId="3F224384">
      <w:pPr>
        <w:ind w:firstLine="480" w:firstLineChars="200"/>
        <w:rPr>
          <w:rFonts w:hint="eastAsia"/>
          <w:sz w:val="24"/>
          <w:szCs w:val="32"/>
        </w:rPr>
      </w:pPr>
    </w:p>
    <w:p w14:paraId="5DED8AFD">
      <w:pPr>
        <w:ind w:firstLine="480" w:firstLineChars="200"/>
        <w:rPr>
          <w:rFonts w:hint="eastAsia"/>
          <w:sz w:val="24"/>
          <w:szCs w:val="32"/>
        </w:rPr>
      </w:pPr>
    </w:p>
    <w:p w14:paraId="72F3D149">
      <w:pPr>
        <w:ind w:firstLine="480" w:firstLineChars="200"/>
        <w:rPr>
          <w:rFonts w:hint="eastAsia"/>
          <w:sz w:val="24"/>
          <w:szCs w:val="32"/>
        </w:rPr>
      </w:pPr>
    </w:p>
    <w:p w14:paraId="64E59422">
      <w:pPr>
        <w:ind w:firstLine="480" w:firstLineChars="200"/>
        <w:rPr>
          <w:rFonts w:hint="eastAsia"/>
          <w:sz w:val="24"/>
          <w:szCs w:val="32"/>
        </w:rPr>
      </w:pPr>
    </w:p>
    <w:p w14:paraId="752B8246">
      <w:pPr>
        <w:ind w:firstLine="480" w:firstLineChars="200"/>
        <w:rPr>
          <w:rFonts w:hint="eastAsia"/>
          <w:sz w:val="24"/>
          <w:szCs w:val="32"/>
        </w:rPr>
      </w:pPr>
    </w:p>
    <w:p w14:paraId="5FC24AD8">
      <w:pPr>
        <w:ind w:firstLine="480" w:firstLineChars="200"/>
        <w:rPr>
          <w:rFonts w:hint="eastAsia"/>
          <w:sz w:val="24"/>
          <w:szCs w:val="32"/>
        </w:rPr>
      </w:pPr>
    </w:p>
    <w:p w14:paraId="3561CB39">
      <w:pPr>
        <w:ind w:firstLine="480" w:firstLineChars="200"/>
        <w:rPr>
          <w:rFonts w:hint="eastAsia"/>
          <w:sz w:val="24"/>
          <w:szCs w:val="32"/>
        </w:rPr>
      </w:pPr>
    </w:p>
    <w:p w14:paraId="08A585C6">
      <w:pPr>
        <w:ind w:firstLine="480" w:firstLineChars="200"/>
        <w:rPr>
          <w:rFonts w:hint="eastAsia"/>
          <w:sz w:val="24"/>
          <w:szCs w:val="32"/>
        </w:rPr>
      </w:pPr>
    </w:p>
    <w:p w14:paraId="06458A66">
      <w:pPr>
        <w:ind w:firstLine="480" w:firstLineChars="200"/>
        <w:rPr>
          <w:rFonts w:hint="eastAsia"/>
          <w:sz w:val="24"/>
          <w:szCs w:val="32"/>
        </w:rPr>
      </w:pPr>
    </w:p>
    <w:p w14:paraId="0BC1B0E1">
      <w:pPr>
        <w:ind w:firstLine="480" w:firstLineChars="200"/>
        <w:rPr>
          <w:rFonts w:hint="eastAsia"/>
          <w:sz w:val="24"/>
          <w:szCs w:val="32"/>
        </w:rPr>
      </w:pPr>
    </w:p>
    <w:p w14:paraId="3D3F6E53">
      <w:pPr>
        <w:rPr>
          <w:rFonts w:hint="eastAsia"/>
          <w:sz w:val="24"/>
          <w:szCs w:val="32"/>
          <w:u w:val="single"/>
        </w:rPr>
      </w:pPr>
      <w:r>
        <w:rPr>
          <w:rFonts w:hint="eastAsia"/>
          <w:sz w:val="24"/>
          <w:szCs w:val="32"/>
          <w:u w:val="single"/>
        </w:rPr>
        <w:t>小学综合实践活动基地课程优秀案例</w:t>
      </w:r>
    </w:p>
    <w:p w14:paraId="6849432B">
      <w:pPr>
        <w:ind w:firstLine="643" w:firstLineChars="20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走进政务大厅 感受服务为民</w:t>
      </w:r>
    </w:p>
    <w:p w14:paraId="3FB80315">
      <w:pPr>
        <w:ind w:firstLine="643" w:firstLineChars="200"/>
        <w:jc w:val="center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——参观金坛区市民中心实践课程</w:t>
      </w:r>
    </w:p>
    <w:p w14:paraId="371CB88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适用年级：六年级</w:t>
      </w:r>
    </w:p>
    <w:p w14:paraId="1B0564D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课程领域：考察探究、社会服务、职业体验、法治教育</w:t>
      </w:r>
    </w:p>
    <w:p w14:paraId="5D2308E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依托基地：常州市金坛区市民中心（政务服务中心）</w:t>
      </w:r>
    </w:p>
    <w:p w14:paraId="5EACC5A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授课教师：杭静</w:t>
      </w:r>
    </w:p>
    <w:p w14:paraId="171F30B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单位：常州市金坛区段玉裁实验小学 </w:t>
      </w:r>
    </w:p>
    <w:p w14:paraId="2157106E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一、课程背景 </w:t>
      </w:r>
    </w:p>
    <w:p w14:paraId="67B4855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金坛区市民中心是全区集中办理政务服务、公共服务的“一站式”大厅，涵盖不动产、社保、医保、公安、税务、民政、公积金等众多服务窗口，是学生认识社会、了解公共服务、树立规则意识与公民意识的优质校外实践基地 。</w:t>
      </w:r>
    </w:p>
    <w:p w14:paraId="2C7EAA1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当前学生对“政府如何服务百姓”“生活中哪些事可以在市民中心办理”“公共服务岗位如何运作”了解较少，社会责任感、规则意识、服务意识相对薄弱。</w:t>
      </w:r>
    </w:p>
    <w:p w14:paraId="04160E3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本课以参观体验为载体，引导学生走进市民中心，观察政务流程、了解服务内容、体验职业角色，理解“便民、高效、规范、廉洁”的政务服务理念，增强爱家乡、守规则、懂感恩、愿奉献的综合素养。</w:t>
      </w:r>
    </w:p>
    <w:p w14:paraId="005F78F4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二、课程目标</w:t>
      </w:r>
    </w:p>
    <w:p w14:paraId="686FCC89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（一）价值体认 </w:t>
      </w:r>
    </w:p>
    <w:p w14:paraId="14B5053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了解市民中心的功能与意义，感受政务服务便民利民，增强规则意识、公共意识与家乡自豪感 。</w:t>
      </w:r>
    </w:p>
    <w:p w14:paraId="6A4D1F9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尊重政务工作人员的劳动，体会“服务为民”的责任与温度，树立守法、文明、有序的行为习惯。</w:t>
      </w:r>
    </w:p>
    <w:p w14:paraId="20856497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（二）责任担当 </w:t>
      </w:r>
    </w:p>
    <w:p w14:paraId="03D4E85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做到文明参观、安静有序、认真倾听、主动交流，提升团队协作与社会交往能力。</w:t>
      </w:r>
    </w:p>
    <w:p w14:paraId="0F0FEA0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愿意做文明小公民、政务小宣传员，主动向家人普及办事知识，传递文明新风。</w:t>
      </w:r>
    </w:p>
    <w:p w14:paraId="116352D6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（三）问题解决 </w:t>
      </w:r>
    </w:p>
    <w:p w14:paraId="4E5A04D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知道市民中心常见窗口（社保、医保、不动产、公安户籍、税务等）及办理事项，能说出3—5项与家庭生活相关的便民服务 。</w:t>
      </w:r>
    </w:p>
    <w:p w14:paraId="2ED5B0A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初步运用观察、访谈、记录、梳理等考察方法，完成研学任务。</w:t>
      </w:r>
    </w:p>
    <w:p w14:paraId="504AD70F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（四）创意物化</w:t>
      </w:r>
    </w:p>
    <w:p w14:paraId="78E6447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规范填写研学任务单，梳理服务窗口与办事流程。</w:t>
      </w:r>
    </w:p>
    <w:p w14:paraId="5DF0532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2. 制作“便民服务小贴士”手抄报、宣传卡片或思维导图，展示学习成果。 </w:t>
      </w:r>
    </w:p>
    <w:p w14:paraId="3BE75B63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三、课程准备 </w:t>
      </w:r>
    </w:p>
    <w:p w14:paraId="6BAB1FB6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教师准备：提前与市民中心办公室对接，确定参观路线与讲解人员；制作研学任务单、窗口导览图、PPT；强调文明礼仪、安全纪律与排队秩序。</w:t>
      </w:r>
    </w:p>
    <w:p w14:paraId="2F262F3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学生准备：分组并确定组长、记录员、宣传员、安全员；提前了解“家里办过哪些证件</w:t>
      </w:r>
      <w:r>
        <w:rPr>
          <w:rFonts w:hint="eastAsia"/>
          <w:sz w:val="24"/>
          <w:szCs w:val="32"/>
          <w:lang w:val="en-US" w:eastAsia="zh-CN"/>
        </w:rPr>
        <w:t>或</w:t>
      </w:r>
      <w:r>
        <w:rPr>
          <w:rFonts w:hint="eastAsia"/>
          <w:sz w:val="24"/>
          <w:szCs w:val="32"/>
        </w:rPr>
        <w:t>业务”；携带笔记本、笔。</w:t>
      </w:r>
    </w:p>
    <w:p w14:paraId="7F537F4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 基地准备：安排工作人员引导讲解，开放大厅、自助服务区、咨询台，保障参观安全有序 。 </w:t>
      </w:r>
    </w:p>
    <w:p w14:paraId="39D0A3BE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四、课程实施 </w:t>
      </w:r>
    </w:p>
    <w:p w14:paraId="0BEBD468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（一）课前启思·明确任务 </w:t>
      </w:r>
    </w:p>
    <w:p w14:paraId="177B58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情境导入：生活中办身份证、缴社保、办房产证、开证明……这些事去哪里办？引出课题。</w:t>
      </w:r>
    </w:p>
    <w:p w14:paraId="4742DB4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布置研学任务：</w:t>
      </w:r>
    </w:p>
    <w:p w14:paraId="06C4FF8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看一看：市民中心有哪些服务窗口？</w:t>
      </w:r>
    </w:p>
    <w:p w14:paraId="661BBF2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听一听：工作人员如何服务群众？</w:t>
      </w:r>
    </w:p>
    <w:p w14:paraId="25B4D81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记一记：和我们家庭生活有关的便民事项。</w:t>
      </w:r>
    </w:p>
    <w:p w14:paraId="3595006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想一想：我们怎样做文明小公民？</w:t>
      </w:r>
    </w:p>
    <w:p w14:paraId="615DF69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强调纪律：安静、有序、不打闹、不触碰设备、主动问好。</w:t>
      </w:r>
    </w:p>
    <w:p w14:paraId="1D13D2C0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（二）基地参观·实践探究 </w:t>
      </w:r>
    </w:p>
    <w:p w14:paraId="3DCDC54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整体认知：一站式服务大厅</w:t>
      </w:r>
    </w:p>
    <w:p w14:paraId="6FD895C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在工作人员引导下，了解市民中心定位：集中办理、一窗受理、一网通办、最多跑一次，感受“便民高效” 。</w:t>
      </w:r>
    </w:p>
    <w:p w14:paraId="34FEEB2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分区探访：重点窗口研学</w:t>
      </w:r>
    </w:p>
    <w:p w14:paraId="327F4DF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总服务台/导办台：了解引导咨询、帮办代办服务，学习礼貌求助方式 。</w:t>
      </w:r>
    </w:p>
    <w:p w14:paraId="301B4E7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公安户籍窗口：了解身份证办理、户口迁移等与小学生相关业务。</w:t>
      </w:r>
    </w:p>
    <w:p w14:paraId="6D05A075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社保/医保窗口：了解居民医保、缴费、报销等家庭常用业务。</w:t>
      </w:r>
    </w:p>
    <w:p w14:paraId="116769A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不动产窗口：了解房产证、档案查询、自助服务设备使用 。</w:t>
      </w:r>
    </w:p>
    <w:p w14:paraId="3CF9A60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自助服务区：观察自助查询、打印、缴费设备，体验智能化便民服务 。</w:t>
      </w:r>
    </w:p>
    <w:p w14:paraId="7BC20C1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 观察访谈：我是小小调研员 </w:t>
      </w:r>
    </w:p>
    <w:p w14:paraId="2BA4777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观察：工作人员如何接待群众、使用文明用语、按流程办事。</w:t>
      </w:r>
    </w:p>
    <w:p w14:paraId="38184D46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访谈（模拟）：请问这里可以办什么业务？</w:t>
      </w:r>
    </w:p>
    <w:p w14:paraId="3565C15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办事需要带什么材料？</w:t>
      </w:r>
    </w:p>
    <w:p w14:paraId="572C124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为什么要叫号排队？</w:t>
      </w:r>
    </w:p>
    <w:p w14:paraId="63A51B9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梳理小结：服务与生活</w:t>
      </w:r>
    </w:p>
    <w:p w14:paraId="6C0DE81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小组快速记录：市民中心和我们的生活息息相关，办事更方便、更规范、更高效。 </w:t>
      </w:r>
    </w:p>
    <w:p w14:paraId="5612156A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（三）课堂回溯·成果交流</w:t>
      </w:r>
    </w:p>
    <w:p w14:paraId="63D0067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小组分享：参观所见、所闻、所感。</w:t>
      </w:r>
    </w:p>
    <w:p w14:paraId="2410E81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教师梳理：市民中心：一站式政务服务平台。</w:t>
      </w:r>
    </w:p>
    <w:p w14:paraId="2556D82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核心感受：规则、秩序、便民、服务、责任。</w:t>
      </w:r>
    </w:p>
    <w:p w14:paraId="64FF06D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 布置延伸：制作“家庭便民服务小贴士”，向家长宣传文明办事、遵守秩序。 </w:t>
      </w:r>
    </w:p>
    <w:p w14:paraId="5B7A7DB0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 xml:space="preserve">五、课程评价 </w:t>
      </w:r>
    </w:p>
    <w:p w14:paraId="678EA64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采用过程性评价+多元评价，突出实践与品德养成。</w:t>
      </w:r>
    </w:p>
    <w:p w14:paraId="49E5721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评价主体：学生自评、小组互评、教师评价、基地工作人员评价。</w:t>
      </w:r>
    </w:p>
    <w:p w14:paraId="4BE5AD8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评价内容：- 文明守纪：安静有序、遵守规则、爱护环境。</w:t>
      </w:r>
    </w:p>
    <w:p w14:paraId="682BCFC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观察探究：认真倾听、记录完整、积极思考。</w:t>
      </w:r>
    </w:p>
    <w:p w14:paraId="15F15A4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合作交流：分工明确、互相帮助、主动表达。</w:t>
      </w:r>
    </w:p>
    <w:p w14:paraId="2B7BE31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成果呈现：任务单完成质量、小贴士/手抄报创意。</w:t>
      </w:r>
    </w:p>
    <w:p w14:paraId="53074F9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评价方式：研学任务单、现场表现、成果展示。</w:t>
      </w:r>
    </w:p>
    <w:p w14:paraId="3BB6AF37">
      <w:pPr>
        <w:rPr>
          <w:rFonts w:hint="eastAsia"/>
          <w:sz w:val="22"/>
          <w:szCs w:val="28"/>
        </w:rPr>
      </w:pPr>
      <w:r>
        <w:rPr>
          <w:rFonts w:hint="eastAsia"/>
          <w:b/>
          <w:bCs/>
          <w:sz w:val="28"/>
          <w:szCs w:val="36"/>
        </w:rPr>
        <w:t>六、课程反思</w:t>
      </w:r>
    </w:p>
    <w:p w14:paraId="5DA16B1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575F64A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思政落地：把社会、法治、公民教育转化为真实场景体验，育人效果突出。</w:t>
      </w:r>
    </w:p>
    <w:p w14:paraId="1C5FC44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贴近生活：内容与家庭日常高度相关，学生听得懂、用得上、有共鸣。</w:t>
      </w:r>
    </w:p>
    <w:p w14:paraId="36EA15D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规范性强：流程清晰、安全可控，适合整班开展校外实践。</w:t>
      </w:r>
    </w:p>
    <w:p w14:paraId="471B790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4. 基地适配：市民中心环境规范、讲解专业，研学质量高。 </w:t>
      </w:r>
    </w:p>
    <w:p w14:paraId="72213906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</w:p>
    <w:p w14:paraId="0F4D1EB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窗口专业术语偏多，可提前制作简易图文导览单，降低理解难度。</w:t>
      </w:r>
    </w:p>
    <w:p w14:paraId="535F6F2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参观时间有限，互动体验不足，可增设“小小引导员”模拟体验。</w:t>
      </w:r>
    </w:p>
    <w:p w14:paraId="326E9DE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个别学生关注设备多于关注服务，可强化任务驱动，聚焦“服务与责任”。</w:t>
      </w:r>
    </w:p>
    <w:p w14:paraId="030ECF98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（三）推广价值 </w:t>
      </w:r>
    </w:p>
    <w:p w14:paraId="52143C9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本课是社会考察+职业体验+法治教育的典型基地课程，结构完整、操作简便、安全性强，可作为小学高段综合实践、班队活动、思政实践课例，在全区小学推广使用。 </w:t>
      </w:r>
    </w:p>
    <w:p w14:paraId="1577CEEB">
      <w:pPr>
        <w:ind w:firstLine="480" w:firstLineChars="200"/>
        <w:rPr>
          <w:rFonts w:hint="eastAsia"/>
          <w:sz w:val="24"/>
          <w:szCs w:val="32"/>
        </w:rPr>
      </w:pPr>
    </w:p>
    <w:p w14:paraId="485C3229">
      <w:pPr>
        <w:ind w:firstLine="480" w:firstLineChars="200"/>
        <w:rPr>
          <w:rFonts w:hint="eastAsia"/>
          <w:sz w:val="24"/>
          <w:szCs w:val="32"/>
        </w:rPr>
      </w:pPr>
    </w:p>
    <w:p w14:paraId="1500B123">
      <w:pPr>
        <w:ind w:firstLine="480" w:firstLineChars="200"/>
        <w:rPr>
          <w:rFonts w:hint="eastAsia"/>
          <w:sz w:val="24"/>
          <w:szCs w:val="32"/>
        </w:rPr>
      </w:pPr>
    </w:p>
    <w:p w14:paraId="790CC0EF">
      <w:pPr>
        <w:ind w:firstLine="480" w:firstLineChars="200"/>
        <w:rPr>
          <w:rFonts w:hint="eastAsia"/>
          <w:sz w:val="24"/>
          <w:szCs w:val="32"/>
        </w:rPr>
      </w:pPr>
    </w:p>
    <w:p w14:paraId="2303970B">
      <w:pPr>
        <w:ind w:firstLine="480" w:firstLineChars="200"/>
        <w:rPr>
          <w:rFonts w:hint="eastAsia"/>
          <w:sz w:val="24"/>
          <w:szCs w:val="32"/>
        </w:rPr>
      </w:pPr>
    </w:p>
    <w:p w14:paraId="7002F397">
      <w:pPr>
        <w:ind w:firstLine="480" w:firstLineChars="200"/>
        <w:rPr>
          <w:rFonts w:hint="eastAsia"/>
          <w:sz w:val="24"/>
          <w:szCs w:val="32"/>
        </w:rPr>
      </w:pPr>
    </w:p>
    <w:p w14:paraId="304DB1E3">
      <w:pPr>
        <w:ind w:firstLine="480" w:firstLineChars="200"/>
        <w:rPr>
          <w:rFonts w:hint="eastAsia"/>
          <w:sz w:val="24"/>
          <w:szCs w:val="32"/>
        </w:rPr>
      </w:pPr>
    </w:p>
    <w:p w14:paraId="7689C1F4">
      <w:pPr>
        <w:ind w:firstLine="480" w:firstLineChars="200"/>
        <w:rPr>
          <w:rFonts w:hint="eastAsia"/>
          <w:sz w:val="24"/>
          <w:szCs w:val="32"/>
        </w:rPr>
      </w:pPr>
    </w:p>
    <w:p w14:paraId="3C92593C">
      <w:pPr>
        <w:ind w:firstLine="480" w:firstLineChars="200"/>
        <w:rPr>
          <w:rFonts w:hint="eastAsia"/>
          <w:sz w:val="24"/>
          <w:szCs w:val="32"/>
        </w:rPr>
      </w:pPr>
    </w:p>
    <w:p w14:paraId="0512DF6F">
      <w:pPr>
        <w:ind w:firstLine="480" w:firstLineChars="200"/>
        <w:rPr>
          <w:rFonts w:hint="eastAsia"/>
          <w:sz w:val="24"/>
          <w:szCs w:val="32"/>
        </w:rPr>
      </w:pPr>
    </w:p>
    <w:p w14:paraId="29427EB2">
      <w:pPr>
        <w:ind w:firstLine="480" w:firstLineChars="200"/>
        <w:rPr>
          <w:rFonts w:hint="eastAsia"/>
          <w:sz w:val="24"/>
          <w:szCs w:val="32"/>
        </w:rPr>
      </w:pPr>
    </w:p>
    <w:p w14:paraId="48855C18">
      <w:pPr>
        <w:ind w:firstLine="480" w:firstLineChars="200"/>
        <w:rPr>
          <w:rFonts w:hint="eastAsia"/>
          <w:sz w:val="24"/>
          <w:szCs w:val="32"/>
        </w:rPr>
      </w:pPr>
    </w:p>
    <w:p w14:paraId="15F0F1B2">
      <w:pPr>
        <w:ind w:firstLine="480" w:firstLineChars="200"/>
        <w:rPr>
          <w:rFonts w:hint="eastAsia"/>
          <w:sz w:val="24"/>
          <w:szCs w:val="32"/>
        </w:rPr>
      </w:pPr>
    </w:p>
    <w:p w14:paraId="55DA7C82">
      <w:pPr>
        <w:ind w:firstLine="480" w:firstLineChars="200"/>
        <w:rPr>
          <w:rFonts w:hint="eastAsia"/>
          <w:sz w:val="24"/>
          <w:szCs w:val="32"/>
        </w:rPr>
      </w:pPr>
    </w:p>
    <w:p w14:paraId="40EF7762">
      <w:pPr>
        <w:ind w:firstLine="480" w:firstLineChars="200"/>
        <w:rPr>
          <w:rFonts w:hint="eastAsia"/>
          <w:sz w:val="24"/>
          <w:szCs w:val="32"/>
        </w:rPr>
      </w:pPr>
    </w:p>
    <w:p w14:paraId="48A69174">
      <w:pPr>
        <w:ind w:firstLine="480" w:firstLineChars="200"/>
        <w:rPr>
          <w:rFonts w:hint="eastAsia"/>
          <w:sz w:val="24"/>
          <w:szCs w:val="32"/>
        </w:rPr>
      </w:pPr>
    </w:p>
    <w:p w14:paraId="24BCCBED">
      <w:pPr>
        <w:ind w:firstLine="480" w:firstLineChars="200"/>
        <w:rPr>
          <w:rFonts w:hint="eastAsia"/>
          <w:sz w:val="24"/>
          <w:szCs w:val="32"/>
        </w:rPr>
      </w:pPr>
    </w:p>
    <w:p w14:paraId="50F8CBA8">
      <w:pPr>
        <w:ind w:firstLine="480" w:firstLineChars="200"/>
        <w:rPr>
          <w:rFonts w:hint="eastAsia"/>
          <w:sz w:val="24"/>
          <w:szCs w:val="32"/>
        </w:rPr>
      </w:pPr>
    </w:p>
    <w:p w14:paraId="625DA9C5">
      <w:pPr>
        <w:ind w:firstLine="480" w:firstLineChars="200"/>
        <w:rPr>
          <w:rFonts w:hint="eastAsia"/>
          <w:sz w:val="24"/>
          <w:szCs w:val="32"/>
        </w:rPr>
      </w:pPr>
    </w:p>
    <w:p w14:paraId="2179A6FF">
      <w:pPr>
        <w:ind w:firstLine="480" w:firstLineChars="200"/>
        <w:rPr>
          <w:rFonts w:hint="eastAsia"/>
          <w:sz w:val="24"/>
          <w:szCs w:val="32"/>
        </w:rPr>
      </w:pPr>
    </w:p>
    <w:p w14:paraId="6E3B8C4A">
      <w:pPr>
        <w:ind w:firstLine="480" w:firstLineChars="200"/>
        <w:rPr>
          <w:rFonts w:hint="eastAsia"/>
          <w:sz w:val="24"/>
          <w:szCs w:val="32"/>
        </w:rPr>
      </w:pPr>
    </w:p>
    <w:p w14:paraId="10EF9F66">
      <w:pPr>
        <w:ind w:firstLine="480" w:firstLineChars="200"/>
        <w:rPr>
          <w:rFonts w:hint="eastAsia"/>
          <w:sz w:val="24"/>
          <w:szCs w:val="32"/>
        </w:rPr>
      </w:pPr>
    </w:p>
    <w:p w14:paraId="42382CD0">
      <w:pPr>
        <w:ind w:firstLine="480" w:firstLineChars="200"/>
        <w:rPr>
          <w:rFonts w:hint="eastAsia"/>
          <w:sz w:val="24"/>
          <w:szCs w:val="32"/>
        </w:rPr>
      </w:pPr>
    </w:p>
    <w:p w14:paraId="179648EE">
      <w:pPr>
        <w:ind w:firstLine="480" w:firstLineChars="200"/>
        <w:rPr>
          <w:rFonts w:hint="eastAsia"/>
          <w:sz w:val="24"/>
          <w:szCs w:val="32"/>
        </w:rPr>
      </w:pPr>
    </w:p>
    <w:p w14:paraId="1592B759">
      <w:pPr>
        <w:ind w:firstLine="480" w:firstLineChars="200"/>
        <w:rPr>
          <w:rFonts w:hint="eastAsia"/>
          <w:sz w:val="24"/>
          <w:szCs w:val="32"/>
        </w:rPr>
      </w:pPr>
    </w:p>
    <w:p w14:paraId="6818BDE2">
      <w:pPr>
        <w:ind w:firstLine="480" w:firstLineChars="200"/>
        <w:rPr>
          <w:rFonts w:hint="eastAsia"/>
          <w:sz w:val="24"/>
          <w:szCs w:val="32"/>
        </w:rPr>
      </w:pPr>
    </w:p>
    <w:p w14:paraId="03D275BB">
      <w:pPr>
        <w:ind w:firstLine="480" w:firstLineChars="200"/>
        <w:rPr>
          <w:rFonts w:hint="eastAsia"/>
          <w:sz w:val="24"/>
          <w:szCs w:val="32"/>
        </w:rPr>
      </w:pPr>
    </w:p>
    <w:p w14:paraId="43AF6EFF">
      <w:pPr>
        <w:rPr>
          <w:rFonts w:hint="eastAsia"/>
          <w:sz w:val="24"/>
          <w:szCs w:val="32"/>
          <w:u w:val="single"/>
        </w:rPr>
      </w:pPr>
      <w:r>
        <w:rPr>
          <w:rFonts w:hint="eastAsia"/>
          <w:sz w:val="24"/>
          <w:szCs w:val="32"/>
          <w:u w:val="single"/>
        </w:rPr>
        <w:t xml:space="preserve">小学综合实践活动基地课程优秀案例 </w:t>
      </w:r>
    </w:p>
    <w:p w14:paraId="248AAD12">
      <w:pPr>
        <w:ind w:firstLine="643" w:firstLineChars="200"/>
        <w:jc w:val="center"/>
        <w:rPr>
          <w:rFonts w:hint="eastAsia"/>
          <w:sz w:val="24"/>
          <w:szCs w:val="32"/>
        </w:rPr>
      </w:pPr>
      <w:r>
        <w:rPr>
          <w:rFonts w:hint="eastAsia"/>
          <w:b/>
          <w:bCs/>
          <w:sz w:val="32"/>
          <w:szCs w:val="40"/>
        </w:rPr>
        <w:t>乐耕园里学种植 劳动实践促成长</w:t>
      </w:r>
    </w:p>
    <w:p w14:paraId="28E5454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适用年级：三年级</w:t>
      </w:r>
    </w:p>
    <w:p w14:paraId="57C18BA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课程领域：劳动实践、考察探究、自然教育、责任担当</w:t>
      </w:r>
    </w:p>
    <w:p w14:paraId="39961C4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依托基地：常州市金坛区段玉裁实验小学“乐耕园”校园种植基地</w:t>
      </w:r>
    </w:p>
    <w:p w14:paraId="3455CD9E"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授课教师：</w:t>
      </w:r>
      <w:r>
        <w:rPr>
          <w:rFonts w:hint="eastAsia"/>
          <w:sz w:val="24"/>
          <w:szCs w:val="32"/>
          <w:lang w:val="en-US" w:eastAsia="zh-CN"/>
        </w:rPr>
        <w:t>卢梦婷</w:t>
      </w:r>
    </w:p>
    <w:p w14:paraId="07AD1F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单位：常州市金坛区段玉裁实验小学</w:t>
      </w:r>
    </w:p>
    <w:p w14:paraId="284AAEA4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一、课程背景</w:t>
      </w:r>
    </w:p>
    <w:p w14:paraId="061DCB8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劳动教育是新时代基础教育的重要内容。我校“乐耕园”是集种植、观察、养护、收获于一体的校内劳动实践基地，也是开展综合实践活动的天然课堂。当前学生大多生活在城市，缺乏与土地、植物、农活接触的机会，普遍存在不爱劳动、不会劳动、不珍惜劳动成果的现象，责任意识、观察能力、动手实践能力较弱。</w:t>
      </w:r>
    </w:p>
    <w:p w14:paraId="654AD64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节课以“蔬菜种植”为主题，引导学生走进乐耕园，亲历翻土、播种、浇水、除草、养护全过程，在真实劳动中体验辛苦、感受生长、学会坚持、懂得珍惜，真正实现以劳树德、以劳增智、以劳强体、以劳育美，让综合实践活动落地生根。</w:t>
      </w:r>
    </w:p>
    <w:p w14:paraId="263D9953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二、课程目标</w:t>
      </w:r>
    </w:p>
    <w:p w14:paraId="4DC32FF3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（一）价值体认</w:t>
      </w:r>
      <w:r>
        <w:rPr>
          <w:rFonts w:hint="eastAsia"/>
          <w:sz w:val="24"/>
          <w:szCs w:val="32"/>
        </w:rPr>
        <w:t xml:space="preserve"> </w:t>
      </w:r>
    </w:p>
    <w:p w14:paraId="35CF36F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感受劳动的艰辛与快乐，懂得尊重劳动、珍惜粮食、爱护植物，树立劳动最光荣、劳动最崇高的观念。</w:t>
      </w:r>
    </w:p>
    <w:p w14:paraId="39CD15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感受植物生命成长的过程，培养耐心、责任心与持之以恒的品质。</w:t>
      </w:r>
    </w:p>
    <w:p w14:paraId="34EB0730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5CCBD03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积极参与小组劳动实践，认真完成分工任务，提升合作意识与动手能力。</w:t>
      </w:r>
    </w:p>
    <w:p w14:paraId="42C0AA1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主动认领种植区域，坚持日常养护，养成认真负责、长期坚持的好习惯。</w:t>
      </w:r>
    </w:p>
    <w:p w14:paraId="6BE2F8E5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（三）问题解决</w:t>
      </w:r>
    </w:p>
    <w:p w14:paraId="10DAE37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认识青菜、生菜、萝卜等常见蔬菜，了解植物生长的基本条件。</w:t>
      </w:r>
    </w:p>
    <w:p w14:paraId="4892DF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初步掌握翻土、播种、覆土、浇水、除草等基本种植技能。</w:t>
      </w:r>
    </w:p>
    <w:p w14:paraId="644FC96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（四）创意物化</w:t>
      </w:r>
      <w:r>
        <w:rPr>
          <w:rFonts w:hint="eastAsia"/>
          <w:sz w:val="24"/>
          <w:szCs w:val="32"/>
        </w:rPr>
        <w:t xml:space="preserve"> </w:t>
      </w:r>
    </w:p>
    <w:p w14:paraId="570F7A3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规范填写劳动观察记录单，及时记录植物生长变化。</w:t>
      </w:r>
    </w:p>
    <w:p w14:paraId="5471831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能用绘画、照片、观察日记、生长小报等方式呈现劳动成果。</w:t>
      </w:r>
    </w:p>
    <w:p w14:paraId="65B6521E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三、课程准备</w:t>
      </w:r>
      <w:r>
        <w:rPr>
          <w:rFonts w:hint="eastAsia"/>
          <w:sz w:val="24"/>
          <w:szCs w:val="32"/>
        </w:rPr>
        <w:t xml:space="preserve"> </w:t>
      </w:r>
    </w:p>
    <w:p w14:paraId="794F2B8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教师准备：- 规划并划分乐耕园班级与小组责任区，提前松土、除草；</w:t>
      </w:r>
    </w:p>
    <w:p w14:paraId="5BA9EB0D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准备蔬菜种子（青菜、生菜、萝卜等）、小铲子、小耙子、洒水壶、手套、围裙；</w:t>
      </w:r>
    </w:p>
    <w:p w14:paraId="65D4C5F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制作种植步骤PPT、劳动观察记录单、植物生长卡片；</w:t>
      </w:r>
    </w:p>
    <w:p w14:paraId="78028CB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开展劳动安全教育，明确工具使用规范。</w:t>
      </w:r>
    </w:p>
    <w:p w14:paraId="53BCA0D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学生准备：- 穿便于活动的旧衣裤、运动鞋，不留长指甲；</w:t>
      </w:r>
    </w:p>
    <w:p w14:paraId="5834118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分组，推选组长、记录员、安全员、操作员；</w:t>
      </w:r>
    </w:p>
    <w:p w14:paraId="00694E9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初步了解一种自己想种的蔬菜。</w:t>
      </w:r>
    </w:p>
    <w:p w14:paraId="1392891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基地准备：- 清理“乐耕园”地块，划分责任区，备好水源与置物架。</w:t>
      </w:r>
    </w:p>
    <w:p w14:paraId="667D7C8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四、课程实施</w:t>
      </w:r>
    </w:p>
    <w:p w14:paraId="3FDB73C4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（一）课程导入·认识劳动</w:t>
      </w:r>
    </w:p>
    <w:p w14:paraId="2DE1779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谈话导入，激发兴趣</w:t>
      </w:r>
    </w:p>
    <w:p w14:paraId="0AE2A88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教师出示青菜、萝卜、生菜等蔬菜实物，提问：“我们每天都吃蔬菜，可你们知道它们是怎么种出来的吗？”引导学生交流生活经验，激发探究欲望。</w:t>
      </w:r>
    </w:p>
    <w:p w14:paraId="4C2F701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认识基地，明确意义</w:t>
      </w:r>
    </w:p>
    <w:p w14:paraId="361B24A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带领学生走进“乐耕园”，介绍基地名称、功能和劳动价值，告诉学生：这里是我们的“田间课堂”，每一块土地都需要我们用心呵护、用劳动浇灌。</w:t>
      </w:r>
    </w:p>
    <w:p w14:paraId="7CCDC9B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分组亮相，认领区域</w:t>
      </w:r>
    </w:p>
    <w:p w14:paraId="1CA5AA26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各小组依次亮相，认领属于本组的种植责任区，插上小组标志牌，增强归属感与责任意识。</w:t>
      </w:r>
    </w:p>
    <w:p w14:paraId="3D173EA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明确任务，提出要求</w:t>
      </w:r>
    </w:p>
    <w:p w14:paraId="29871AF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宣布本节课任务：认识蔬菜、学习技能、动手种植、记录过程。强调劳动纪律：安全第一、团结协作、爱护植物、保持整洁。</w:t>
      </w:r>
    </w:p>
    <w:p w14:paraId="5615F628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（二）示范引领·学习技能（12分钟）</w:t>
      </w:r>
      <w:r>
        <w:rPr>
          <w:rFonts w:hint="eastAsia"/>
          <w:sz w:val="24"/>
          <w:szCs w:val="32"/>
        </w:rPr>
        <w:t xml:space="preserve"> </w:t>
      </w:r>
    </w:p>
    <w:p w14:paraId="504C447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认识蔬菜，了解习性</w:t>
      </w:r>
    </w:p>
    <w:p w14:paraId="25BB99F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教师出示三种蔬菜种子和幼苗，讲解青菜、生菜、萝卜的外形特点、生长周期和喜好环境，让学生知道“种什么、怎么长”。</w:t>
      </w:r>
    </w:p>
    <w:p w14:paraId="318B543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步骤示范，细致讲解</w:t>
      </w:r>
    </w:p>
    <w:p w14:paraId="46CFF9C0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教师完整示范种植四步法：</w:t>
      </w:r>
    </w:p>
    <w:p w14:paraId="138EF676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第一步：翻土松土</w:t>
      </w:r>
    </w:p>
    <w:p w14:paraId="74F9F15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用小铲子把土块敲碎、耙平，清除杂草、石子，让土壤变得松软透气。</w:t>
      </w:r>
    </w:p>
    <w:p w14:paraId="40E90865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第二步：开沟播种</w:t>
      </w:r>
    </w:p>
    <w:p w14:paraId="5E85A92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用小耙子开出浅沟，均匀撒下种子，提醒学生：种子不能太密，也不能埋太深。</w:t>
      </w:r>
    </w:p>
    <w:p w14:paraId="25BD4FD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第三步：覆土盖种</w:t>
      </w:r>
    </w:p>
    <w:p w14:paraId="7740C93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用细土轻轻覆盖种子，厚度大约一指宽，轻轻压实，保护种子。</w:t>
      </w:r>
    </w:p>
    <w:p w14:paraId="718E12F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第四步：浇水润苗</w:t>
      </w:r>
    </w:p>
    <w:p w14:paraId="7C53D09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洒水壶举高，细水慢浇，保持土壤湿润，不冲跑种子、不冲刷泥土。</w:t>
      </w:r>
    </w:p>
    <w:p w14:paraId="009681D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安全提醒，强化规则</w:t>
      </w:r>
    </w:p>
    <w:p w14:paraId="5D33E53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强调工具轻拿轻放、不追逐打闹、不玩泥巴、不破坏别人的责任区。</w:t>
      </w:r>
    </w:p>
    <w:p w14:paraId="3D966924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（三）分组实践·动手体验</w:t>
      </w:r>
    </w:p>
    <w:p w14:paraId="26E947E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分工协作，各司其职</w:t>
      </w:r>
    </w:p>
    <w:p w14:paraId="639ABE6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组长统筹安排，操作员负责翻土、播种；记录员负责填写观察单；宣传员负责观察与拍照记录；安全员负责提醒安全与秩序。</w:t>
      </w:r>
    </w:p>
    <w:p w14:paraId="1A63CC9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第一步：整理土地，翻土除草</w:t>
      </w:r>
    </w:p>
    <w:p w14:paraId="714C0CB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各组在责任区内翻土、敲碎土块、捡出石子和杂草，教师巡视指导，纠正动作，鼓励学生不怕脏、不怕累。</w:t>
      </w:r>
    </w:p>
    <w:p w14:paraId="2B7D900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第二步：开沟划线，规范播种</w:t>
      </w:r>
    </w:p>
    <w:p w14:paraId="6C359D85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学生用耙子开出整齐浅沟，小心翼翼撒下种子，教师巡回提醒：撒均匀、不扎堆、不漏播。</w:t>
      </w:r>
    </w:p>
    <w:p w14:paraId="05099FB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第三步：覆盖细土，轻压保墒</w:t>
      </w:r>
    </w:p>
    <w:p w14:paraId="48D6157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学生用小耙子覆土，并用手轻轻拍打，让种子与土壤充分接触。</w:t>
      </w:r>
    </w:p>
    <w:p w14:paraId="5874FC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 第三步：提壶浇水，细心呵护</w:t>
      </w:r>
    </w:p>
    <w:p w14:paraId="01F901C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学生轮流使用洒水壶，细水均匀浇灌，体验“给种子喝水”的乐趣。</w:t>
      </w:r>
    </w:p>
    <w:p w14:paraId="2BDE398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 插牌立标，责任到人</w:t>
      </w:r>
    </w:p>
    <w:p w14:paraId="62ACAF0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各组挂上责任牌，写上组名、种植品种、种植日期，完成责任区认领。 </w:t>
      </w:r>
    </w:p>
    <w:p w14:paraId="702B9FA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（四）观察记录·分享收获</w:t>
      </w:r>
    </w:p>
    <w:p w14:paraId="628E053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填写劳动记录单</w:t>
      </w:r>
    </w:p>
    <w:p w14:paraId="5A86FD9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学生认真填写：种植时间、蔬菜名称、小组分工、我的劳动感受、生长期待。2. 现场分享劳动体会</w:t>
      </w:r>
    </w:p>
    <w:p w14:paraId="172E3C2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邀请3-4名学生发言：</w:t>
      </w:r>
    </w:p>
    <w:p w14:paraId="1CAF2B7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“我觉得翻土很累，农民伯伯真辛苦。”</w:t>
      </w:r>
    </w:p>
    <w:p w14:paraId="78FAF77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“种下种子很有成就感，我想每天来看它。”</w:t>
      </w:r>
    </w:p>
    <w:p w14:paraId="45BEACC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教师总结，提升认识</w:t>
      </w:r>
    </w:p>
    <w:p w14:paraId="73BDCA4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教师小结：每一棵菜都需要汗水浇灌，每一份收获都离不开坚持。希望同学们做负责任的小农夫。</w:t>
      </w:r>
    </w:p>
    <w:p w14:paraId="2D828AE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布置长期任务</w:t>
      </w:r>
    </w:p>
    <w:p w14:paraId="0E12BE8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建立“养护公约”：每周定时浇水、除草、观察、记录，争做勤劳、负责、有爱心的种植小能手。</w:t>
      </w:r>
    </w:p>
    <w:p w14:paraId="4E3A66C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（五）整理归位·文明劳动</w:t>
      </w:r>
    </w:p>
    <w:p w14:paraId="7E6C0EA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各组清理工具，清洗洒水壶、铲子、耙子；</w:t>
      </w:r>
    </w:p>
    <w:p w14:paraId="42EC1C0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整理场地，不乱扔垃圾、不遗留杂物；</w:t>
      </w:r>
    </w:p>
    <w:p w14:paraId="5EBF480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 有序排队，安静离场，保持劳动基地整洁美观。 </w:t>
      </w:r>
    </w:p>
    <w:p w14:paraId="24984785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五、课程评价</w:t>
      </w:r>
      <w:r>
        <w:rPr>
          <w:rFonts w:hint="eastAsia"/>
          <w:sz w:val="24"/>
          <w:szCs w:val="32"/>
        </w:rPr>
        <w:t xml:space="preserve"> </w:t>
      </w:r>
    </w:p>
    <w:p w14:paraId="5159AD5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本课程采用过程性评价+劳动表现评价，突出实践性与养成性。</w:t>
      </w:r>
    </w:p>
    <w:p w14:paraId="597BB04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评价主体：学生自评、小组互评、教师评价、基地管理员评价。</w:t>
      </w:r>
    </w:p>
    <w:p w14:paraId="1A7BD8D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评价内容：- 劳动态度：是否积极参与、认真投入、不怕脏不怕累；</w:t>
      </w:r>
    </w:p>
    <w:p w14:paraId="1A4567C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技能掌握：是否学会翻土、播种、浇水等基本技能；</w:t>
      </w:r>
    </w:p>
    <w:p w14:paraId="6D741F5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合作意识：是否分工明确、互相帮助、有序协作；</w:t>
      </w:r>
    </w:p>
    <w:p w14:paraId="03505F55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责任担当：是否主动养护、坚持观察、认真记录；</w:t>
      </w:r>
    </w:p>
    <w:p w14:paraId="205C4DEB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成果呈现：观察记录单是否完整、整洁、真实。</w:t>
      </w:r>
    </w:p>
    <w:p w14:paraId="6DAD44C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 评价方式：现场劳动表现、劳动记录单、长期养护跟踪评价。 </w:t>
      </w:r>
    </w:p>
    <w:p w14:paraId="76462D6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六、课程反思</w:t>
      </w:r>
      <w:r>
        <w:rPr>
          <w:rFonts w:hint="eastAsia"/>
          <w:sz w:val="24"/>
          <w:szCs w:val="32"/>
        </w:rPr>
        <w:t xml:space="preserve"> </w:t>
      </w:r>
    </w:p>
    <w:p w14:paraId="146F95F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07055F2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劳动真实：学生真正动手、出汗、实践，体验完整种植过程，劳动教育扎实有效。</w:t>
      </w:r>
    </w:p>
    <w:p w14:paraId="7E393795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贴近生活：种植日常蔬菜，看得见、摸得着、能收获，学生兴趣浓厚、参与度高。</w:t>
      </w:r>
    </w:p>
    <w:p w14:paraId="55BF31F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过程饱满：从认知、示范、实践、记录到养护，环节完整、层层递进，学生学得扎实。</w:t>
      </w:r>
    </w:p>
    <w:p w14:paraId="1153791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长期育人：从播种到收获贯穿整个学期，有效培养坚持、耐心、责任与感恩。</w:t>
      </w:r>
    </w:p>
    <w:p w14:paraId="37548A4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 基地适配：校园内安全、便捷、易管理，适合常态化、全员化开展。</w:t>
      </w:r>
    </w:p>
    <w:p w14:paraId="6F7B563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641ADA3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  <w:r>
        <w:rPr>
          <w:rFonts w:hint="eastAsia"/>
          <w:sz w:val="24"/>
          <w:szCs w:val="32"/>
        </w:rPr>
        <w:t xml:space="preserve"> </w:t>
      </w:r>
    </w:p>
    <w:p w14:paraId="2F074C1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低年级学生力量有限、动作不够熟练，后续将提供辅助工具与分步图示。</w:t>
      </w:r>
    </w:p>
    <w:p w14:paraId="31BA108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部分小组养护容易中断，将建立每周劳动岗，确保全程跟踪。</w:t>
      </w:r>
    </w:p>
    <w:p w14:paraId="73103F1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可增加收获品尝、成果分享会，形成“种植—养护—收获—分享”完整闭环。</w:t>
      </w:r>
    </w:p>
    <w:p w14:paraId="2F44B3D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  <w:r>
        <w:rPr>
          <w:rFonts w:hint="eastAsia"/>
          <w:sz w:val="24"/>
          <w:szCs w:val="32"/>
        </w:rPr>
        <w:t xml:space="preserve"> </w:t>
      </w:r>
    </w:p>
    <w:p w14:paraId="037BED8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本课是校园劳动实践+综合实践活动融合的经典课例，流程清晰、操作简便、安全易行、可长期开展，适合全区各小学直接借鉴使用，是落实劳动教育、食育教育、实践育人的优质常态课程。 </w:t>
      </w:r>
    </w:p>
    <w:p w14:paraId="3882E73E">
      <w:pPr>
        <w:rPr>
          <w:rFonts w:hint="eastAsia"/>
          <w:sz w:val="24"/>
          <w:szCs w:val="32"/>
        </w:rPr>
      </w:pPr>
    </w:p>
    <w:p w14:paraId="3D64D4FB">
      <w:pPr>
        <w:rPr>
          <w:rFonts w:hint="eastAsia"/>
          <w:sz w:val="24"/>
          <w:szCs w:val="32"/>
        </w:rPr>
      </w:pPr>
    </w:p>
    <w:p w14:paraId="37B18B45">
      <w:pPr>
        <w:rPr>
          <w:rFonts w:hint="eastAsia"/>
          <w:sz w:val="24"/>
          <w:szCs w:val="32"/>
        </w:rPr>
      </w:pPr>
    </w:p>
    <w:p w14:paraId="730A0592">
      <w:pPr>
        <w:rPr>
          <w:rFonts w:hint="eastAsia"/>
          <w:sz w:val="24"/>
          <w:szCs w:val="32"/>
        </w:rPr>
      </w:pPr>
    </w:p>
    <w:p w14:paraId="4D1D7D33">
      <w:pPr>
        <w:rPr>
          <w:rFonts w:hint="eastAsia"/>
          <w:sz w:val="24"/>
          <w:szCs w:val="32"/>
        </w:rPr>
      </w:pPr>
    </w:p>
    <w:p w14:paraId="71F486A3">
      <w:pPr>
        <w:rPr>
          <w:rFonts w:hint="eastAsia"/>
          <w:sz w:val="24"/>
          <w:szCs w:val="32"/>
        </w:rPr>
      </w:pPr>
    </w:p>
    <w:p w14:paraId="05E8CFAF">
      <w:pPr>
        <w:rPr>
          <w:rFonts w:hint="eastAsia"/>
          <w:sz w:val="24"/>
          <w:szCs w:val="32"/>
        </w:rPr>
      </w:pPr>
    </w:p>
    <w:p w14:paraId="04BD6067">
      <w:pPr>
        <w:rPr>
          <w:rFonts w:hint="eastAsia"/>
          <w:sz w:val="24"/>
          <w:szCs w:val="32"/>
        </w:rPr>
      </w:pPr>
    </w:p>
    <w:p w14:paraId="6C474916">
      <w:pPr>
        <w:rPr>
          <w:rFonts w:hint="eastAsia"/>
          <w:sz w:val="24"/>
          <w:szCs w:val="32"/>
        </w:rPr>
      </w:pPr>
    </w:p>
    <w:p w14:paraId="2B128583">
      <w:pPr>
        <w:rPr>
          <w:rFonts w:hint="eastAsia"/>
          <w:sz w:val="24"/>
          <w:szCs w:val="32"/>
        </w:rPr>
      </w:pPr>
    </w:p>
    <w:p w14:paraId="511102EE">
      <w:pPr>
        <w:rPr>
          <w:rFonts w:hint="eastAsia"/>
          <w:sz w:val="24"/>
          <w:szCs w:val="32"/>
        </w:rPr>
      </w:pPr>
    </w:p>
    <w:p w14:paraId="31B0A236">
      <w:pPr>
        <w:rPr>
          <w:rFonts w:hint="eastAsia"/>
          <w:sz w:val="24"/>
          <w:szCs w:val="32"/>
        </w:rPr>
      </w:pPr>
    </w:p>
    <w:p w14:paraId="595F5B8D">
      <w:pPr>
        <w:rPr>
          <w:rFonts w:hint="eastAsia"/>
          <w:sz w:val="24"/>
          <w:szCs w:val="32"/>
        </w:rPr>
      </w:pPr>
    </w:p>
    <w:p w14:paraId="24EE0E6B">
      <w:pPr>
        <w:rPr>
          <w:rFonts w:hint="eastAsia"/>
          <w:sz w:val="24"/>
          <w:szCs w:val="32"/>
        </w:rPr>
      </w:pPr>
    </w:p>
    <w:p w14:paraId="1D42E331">
      <w:pPr>
        <w:rPr>
          <w:rFonts w:hint="eastAsia"/>
          <w:sz w:val="24"/>
          <w:szCs w:val="32"/>
        </w:rPr>
      </w:pPr>
    </w:p>
    <w:p w14:paraId="720EB88F">
      <w:pPr>
        <w:rPr>
          <w:rFonts w:hint="eastAsia"/>
          <w:sz w:val="24"/>
          <w:szCs w:val="32"/>
        </w:rPr>
      </w:pPr>
    </w:p>
    <w:p w14:paraId="0D90F28D">
      <w:pPr>
        <w:rPr>
          <w:rFonts w:hint="eastAsia"/>
          <w:sz w:val="24"/>
          <w:szCs w:val="32"/>
        </w:rPr>
      </w:pPr>
    </w:p>
    <w:p w14:paraId="124EDCDB">
      <w:pPr>
        <w:rPr>
          <w:rFonts w:hint="eastAsia"/>
          <w:sz w:val="24"/>
          <w:szCs w:val="32"/>
        </w:rPr>
      </w:pPr>
    </w:p>
    <w:p w14:paraId="615B3EA0">
      <w:pPr>
        <w:rPr>
          <w:rFonts w:hint="eastAsia"/>
          <w:sz w:val="24"/>
          <w:szCs w:val="32"/>
        </w:rPr>
      </w:pPr>
    </w:p>
    <w:p w14:paraId="00EBC627">
      <w:pPr>
        <w:rPr>
          <w:rFonts w:hint="eastAsia"/>
          <w:sz w:val="24"/>
          <w:szCs w:val="32"/>
        </w:rPr>
      </w:pPr>
    </w:p>
    <w:p w14:paraId="3E63FE8F">
      <w:pPr>
        <w:rPr>
          <w:rFonts w:hint="eastAsia"/>
          <w:sz w:val="24"/>
          <w:szCs w:val="32"/>
        </w:rPr>
      </w:pPr>
    </w:p>
    <w:p w14:paraId="5ADD8C93">
      <w:pPr>
        <w:rPr>
          <w:rFonts w:hint="eastAsia"/>
          <w:sz w:val="24"/>
          <w:szCs w:val="32"/>
        </w:rPr>
      </w:pPr>
    </w:p>
    <w:p w14:paraId="5BBD1236">
      <w:pPr>
        <w:rPr>
          <w:rFonts w:hint="eastAsia"/>
          <w:sz w:val="24"/>
          <w:szCs w:val="32"/>
        </w:rPr>
      </w:pPr>
    </w:p>
    <w:p w14:paraId="242DD0B5">
      <w:pPr>
        <w:rPr>
          <w:rFonts w:hint="eastAsia"/>
          <w:sz w:val="24"/>
          <w:szCs w:val="32"/>
        </w:rPr>
      </w:pPr>
    </w:p>
    <w:p w14:paraId="093627AD">
      <w:pPr>
        <w:rPr>
          <w:rFonts w:hint="eastAsia"/>
          <w:sz w:val="24"/>
          <w:szCs w:val="32"/>
        </w:rPr>
      </w:pPr>
    </w:p>
    <w:p w14:paraId="37B559B9">
      <w:pPr>
        <w:rPr>
          <w:rFonts w:hint="eastAsia"/>
          <w:sz w:val="24"/>
          <w:szCs w:val="32"/>
        </w:rPr>
      </w:pPr>
    </w:p>
    <w:p w14:paraId="76EBE9FB">
      <w:pPr>
        <w:rPr>
          <w:rFonts w:hint="eastAsia"/>
          <w:sz w:val="24"/>
          <w:szCs w:val="32"/>
        </w:rPr>
      </w:pPr>
    </w:p>
    <w:p w14:paraId="430837A1">
      <w:pPr>
        <w:rPr>
          <w:rFonts w:hint="eastAsia"/>
          <w:sz w:val="24"/>
          <w:szCs w:val="32"/>
        </w:rPr>
      </w:pPr>
    </w:p>
    <w:p w14:paraId="7C677CC7">
      <w:pPr>
        <w:rPr>
          <w:rFonts w:hint="eastAsia"/>
          <w:sz w:val="24"/>
          <w:szCs w:val="32"/>
        </w:rPr>
      </w:pPr>
    </w:p>
    <w:p w14:paraId="624A3994">
      <w:pPr>
        <w:rPr>
          <w:rFonts w:hint="eastAsia"/>
          <w:sz w:val="24"/>
          <w:szCs w:val="32"/>
        </w:rPr>
      </w:pPr>
    </w:p>
    <w:p w14:paraId="53C837DF">
      <w:pPr>
        <w:rPr>
          <w:rFonts w:hint="eastAsia"/>
          <w:sz w:val="24"/>
          <w:szCs w:val="32"/>
        </w:rPr>
      </w:pPr>
    </w:p>
    <w:p w14:paraId="41686371">
      <w:pPr>
        <w:rPr>
          <w:rFonts w:hint="eastAsia"/>
          <w:sz w:val="24"/>
          <w:szCs w:val="32"/>
        </w:rPr>
      </w:pPr>
    </w:p>
    <w:p w14:paraId="50D9261F">
      <w:pPr>
        <w:rPr>
          <w:rFonts w:hint="eastAsia"/>
          <w:sz w:val="24"/>
          <w:szCs w:val="32"/>
        </w:rPr>
      </w:pPr>
    </w:p>
    <w:p w14:paraId="3946E6A6">
      <w:pPr>
        <w:rPr>
          <w:rFonts w:hint="eastAsia"/>
          <w:sz w:val="24"/>
          <w:szCs w:val="32"/>
        </w:rPr>
      </w:pPr>
    </w:p>
    <w:p w14:paraId="4138BE42">
      <w:pPr>
        <w:rPr>
          <w:rFonts w:hint="eastAsia"/>
          <w:sz w:val="24"/>
          <w:szCs w:val="32"/>
        </w:rPr>
      </w:pPr>
    </w:p>
    <w:p w14:paraId="1D0036B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u w:val="single"/>
        </w:rPr>
        <w:t>小学综合实践活动基地课程优秀案例</w:t>
      </w:r>
      <w:r>
        <w:rPr>
          <w:rFonts w:hint="eastAsia"/>
          <w:sz w:val="24"/>
          <w:szCs w:val="32"/>
        </w:rPr>
        <w:t xml:space="preserve"> </w:t>
      </w:r>
    </w:p>
    <w:p w14:paraId="5969B99C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守护钱资湖碧水 争做生态小卫士</w:t>
      </w:r>
    </w:p>
    <w:p w14:paraId="673B584F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——保护金坛钱资湖生态水资源实践课程</w:t>
      </w:r>
    </w:p>
    <w:p w14:paraId="480AC07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适用年级：五年级</w:t>
      </w:r>
    </w:p>
    <w:p w14:paraId="06FD056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课程领域：考察探究、生态环保、社会服务、责任担当</w:t>
      </w:r>
    </w:p>
    <w:p w14:paraId="72554B2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依托基地：常州市金坛区钱资湖湿地公园、钱资湖沿岸生态实践基地</w:t>
      </w:r>
    </w:p>
    <w:p w14:paraId="647D0446">
      <w:p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授课教师：</w:t>
      </w:r>
      <w:r>
        <w:rPr>
          <w:rFonts w:hint="eastAsia"/>
          <w:sz w:val="24"/>
          <w:szCs w:val="32"/>
          <w:lang w:val="en-US" w:eastAsia="zh-CN"/>
        </w:rPr>
        <w:t>卢梦婷</w:t>
      </w:r>
    </w:p>
    <w:p w14:paraId="2CD5820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单位：常州市金坛区段玉裁实验小学</w:t>
      </w:r>
    </w:p>
    <w:p w14:paraId="47E1C84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 xml:space="preserve"> 一、课程背景</w:t>
      </w:r>
    </w:p>
    <w:p w14:paraId="30E19BA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钱资湖是金坛城区重要的生态湿地、城市“绿肺”与饮用水备用水源地，湖面开阔、水质优良、植物繁茂、鸟类众多，兼具防洪调蓄、生态涵养、休闲游憩、文化景观等多重功能，是开展生态文明教育、水资源保护教育、湿地生态教育的天然校外课堂。</w:t>
      </w:r>
    </w:p>
    <w:p w14:paraId="3A0FA40D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近年来，随着周边居民增多、游客量增大，湖边垃圾、不文明垂钓、水体污染、植被破坏等现象时有发生。而小学生对水资源保护、湿地生态功能、水环境安全的认识普遍不足，环保意识薄弱，缺少实地观察、调查研究与志愿服务的机会。</w:t>
      </w:r>
    </w:p>
    <w:p w14:paraId="4110A48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以“守护钱资湖生态水资源”为主题，依托钱资湖湿地公园真实场景，通过实地考察、水质观察、垃圾清理、问卷调查、环保宣传等系列活动，引导学生认识湿地价值、了解水生态、发现环境问题、提出保护建议、参与公益行动，让学生在实践中树立“爱水、惜水、护水、亲水”的生态意识，做家乡生态文明的守护者与宣传员。</w:t>
      </w:r>
    </w:p>
    <w:p w14:paraId="065307F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二、课程目标</w:t>
      </w:r>
    </w:p>
    <w:p w14:paraId="32D1356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（一）价值体认</w:t>
      </w:r>
    </w:p>
    <w:p w14:paraId="0F52AA9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认识钱资湖对金坛生态、生活、景观的重要意义，树立尊重自然、保护湿地、节约水资源、爱护水环境的生态价值观。</w:t>
      </w:r>
    </w:p>
    <w:p w14:paraId="4B1C15D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体会人与自然和谐共生的道理，增强热爱家乡、守护碧水、服务社会的责任感与使命感。</w:t>
      </w:r>
    </w:p>
    <w:p w14:paraId="7915925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56BD71D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在考察、调查、清洁、宣传中做到文明守纪、分工协作、认真负责，提升团队合作与社会服务能力。</w:t>
      </w:r>
    </w:p>
    <w:p w14:paraId="035E7D8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主动参与护湖行动，不乱扔垃圾、不破坏植被、不污染水体，用实际行动践行绿色生活。</w:t>
      </w:r>
    </w:p>
    <w:p w14:paraId="212F5D3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（三）问题解决</w:t>
      </w:r>
    </w:p>
    <w:p w14:paraId="2BEC5D0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了解钱资湖的生态功能、水源价值、湿地植物与水环境常识，知道保护湖泊的重要性。</w:t>
      </w:r>
    </w:p>
    <w:p w14:paraId="18399F9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初步掌握实地观察、样本对比、问卷调查、访谈记录、垃圾清理、数据统计等实践研究方法。</w:t>
      </w:r>
    </w:p>
    <w:p w14:paraId="13AD7FE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能发现钱资湖周边存在的环境问题，并提出简单可行的保护建议。</w:t>
      </w:r>
    </w:p>
    <w:p w14:paraId="5D9B86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22720C30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（四）创意物化</w:t>
      </w:r>
    </w:p>
    <w:p w14:paraId="58A08C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规范完成《钱资湖生态考察记录表》《水质观察记录》《环保倡议书》等过程性成果。</w:t>
      </w:r>
    </w:p>
    <w:p w14:paraId="78191A3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能制作环保手抄报、宣传卡片、护湖标语、思维导图，并面向市民开展文明劝导与节水护水宣传。</w:t>
      </w:r>
    </w:p>
    <w:p w14:paraId="04CE70D2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三、课程准备</w:t>
      </w:r>
    </w:p>
    <w:p w14:paraId="39F3FD9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教师准备</w:t>
      </w:r>
    </w:p>
    <w:p w14:paraId="160BDAF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提前与钱资湖湿地公园管理处对接，确定安全考察路线与活动区域；</w:t>
      </w:r>
    </w:p>
    <w:p w14:paraId="5F3BDA4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制定详细安全预案，强调户外纪律、湖边安全、防溺水、文明行为要求；</w:t>
      </w:r>
    </w:p>
    <w:p w14:paraId="389897E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准备考察记录表、水质观察杯、垃圾夹、垃圾袋、手套、宣传小卡片；</w:t>
      </w:r>
    </w:p>
    <w:p w14:paraId="6000DC0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制作PPT：钱资湖概况、湿地功能、水资源知识、环保案例、护湖公约；</w:t>
      </w:r>
    </w:p>
    <w:p w14:paraId="7D66425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划分小组，确定组长、记录员、安全员、宣传员、清洁员、采访员。</w:t>
      </w:r>
    </w:p>
    <w:p w14:paraId="0F69FDE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学生准备</w:t>
      </w:r>
    </w:p>
    <w:p w14:paraId="38C2F70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穿校服、运动鞋、戴遮阳帽，带笔记本、笔、水杯；</w:t>
      </w:r>
    </w:p>
    <w:p w14:paraId="6110108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提前了解：钱资湖在哪里？为什么要保护湖水？生活中哪些行为会污染水源；</w:t>
      </w:r>
    </w:p>
    <w:p w14:paraId="071918D0"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学习基本采访用语与文明劝导话术。</w:t>
      </w:r>
    </w:p>
    <w:p w14:paraId="77E2DF4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基地准备</w:t>
      </w:r>
    </w:p>
    <w:p w14:paraId="47ED450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开放安全步道与观景平台，提供简易生态介绍；</w:t>
      </w:r>
    </w:p>
    <w:p w14:paraId="0F32965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划定适宜学生活动、远离危险水域的区域；</w:t>
      </w:r>
    </w:p>
    <w:p w14:paraId="22864BA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协助保障活动秩序与安全。</w:t>
      </w:r>
    </w:p>
    <w:p w14:paraId="189FA3F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四、课程实施</w:t>
      </w:r>
    </w:p>
    <w:p w14:paraId="54B9580E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（一）课程导入·知湖护湖 </w:t>
      </w:r>
    </w:p>
    <w:p w14:paraId="12AB9EB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视频激趣，认识钱资湖</w:t>
      </w:r>
    </w:p>
    <w:p w14:paraId="625ECBB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教师播放钱资湖风光短片：清晨薄雾、白昼碧波、傍晚晚霞、四季景色，引出：</w:t>
      </w:r>
    </w:p>
    <w:p w14:paraId="2D81916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“钱资湖美不美？它给我们带来什么？我们该怎样守护它？”</w:t>
      </w:r>
    </w:p>
    <w:p w14:paraId="7339BF1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明确意义，梳理价值</w:t>
      </w:r>
    </w:p>
    <w:p w14:paraId="37D37AC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师生共同总结钱资湖三大作用：</w:t>
      </w:r>
    </w:p>
    <w:p w14:paraId="1413E23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提供洁净水源，涵养地下水；</w:t>
      </w:r>
    </w:p>
    <w:p w14:paraId="352F602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调节气候、净化空气、保护生态；</w:t>
      </w:r>
    </w:p>
    <w:p w14:paraId="220DE48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美化城市、休闲健身、养育动植物。</w:t>
      </w:r>
    </w:p>
    <w:p w14:paraId="5D31552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提出问题，确立任务</w:t>
      </w:r>
    </w:p>
    <w:p w14:paraId="65D243D3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提问引发思考：</w:t>
      </w:r>
    </w:p>
    <w:p w14:paraId="40AE8D3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湖边有哪些不文明行为？</w:t>
      </w:r>
    </w:p>
    <w:p w14:paraId="546468A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垃圾会对湖水造成什么危害？</w:t>
      </w:r>
    </w:p>
    <w:p w14:paraId="183C154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我们小学生能为保护钱资湖做些什么？</w:t>
      </w:r>
    </w:p>
    <w:p w14:paraId="6251855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宣布任务，分组出发</w:t>
      </w:r>
    </w:p>
    <w:p w14:paraId="3B34D83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本节课五大任务：观生态、查水质、清垃圾、做调查、广宣传</w:t>
      </w:r>
      <w:r>
        <w:rPr>
          <w:rFonts w:hint="eastAsia"/>
          <w:sz w:val="24"/>
          <w:szCs w:val="32"/>
          <w:lang w:eastAsia="zh-CN"/>
        </w:rPr>
        <w:t>。</w:t>
      </w:r>
    </w:p>
    <w:p w14:paraId="08E95D7F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（二）实地考察·探秘生态</w:t>
      </w:r>
    </w:p>
    <w:p w14:paraId="36E391C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漫步湿地，认识植物与环境</w:t>
      </w:r>
    </w:p>
    <w:p w14:paraId="11007B8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沿湖边步道行走，教师边走边讲解：</w:t>
      </w:r>
    </w:p>
    <w:p w14:paraId="047B12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认识芦苇、菖蒲、香蒲、垂柳等湿地植物；</w:t>
      </w:r>
    </w:p>
    <w:p w14:paraId="35F9526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了解湿地净化水质、涵养水土、为鸟类提供家园的功能；</w:t>
      </w:r>
    </w:p>
    <w:p w14:paraId="08F34FD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观察水面、岸边、绿地的整体环境状况。</w:t>
      </w:r>
    </w:p>
    <w:p w14:paraId="2F75578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观察水质，对比记录</w:t>
      </w:r>
    </w:p>
    <w:p w14:paraId="2353CE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在安全区域取水样观察</w:t>
      </w:r>
      <w:r>
        <w:rPr>
          <w:rFonts w:hint="eastAsia"/>
          <w:sz w:val="24"/>
          <w:szCs w:val="32"/>
          <w:lang w:eastAsia="zh-CN"/>
        </w:rPr>
        <w:t>。</w:t>
      </w:r>
      <w:r>
        <w:rPr>
          <w:rFonts w:hint="eastAsia"/>
          <w:sz w:val="24"/>
          <w:szCs w:val="32"/>
        </w:rPr>
        <w:t xml:space="preserve"> </w:t>
      </w:r>
    </w:p>
    <w:p w14:paraId="50E2FF0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看一看：水是否清澈？有无异味？</w:t>
      </w:r>
    </w:p>
    <w:p w14:paraId="6C7DB64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找一找：有无漂浮物、油污、藻类、垃圾？</w:t>
      </w:r>
    </w:p>
    <w:p w14:paraId="7FC0B49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记一记：填写《水质观察表》：清澈/一般/浑浊；有无异味；有无垃圾。</w:t>
      </w:r>
    </w:p>
    <w:p w14:paraId="1F811EA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寻找问题，记录现象</w:t>
      </w:r>
    </w:p>
    <w:p w14:paraId="68CA9B4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引导学生真实发现：</w:t>
      </w:r>
    </w:p>
    <w:p w14:paraId="30E5D3A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岸边是否有塑料袋、饮料瓶、纸巾、果皮？</w:t>
      </w:r>
    </w:p>
    <w:p w14:paraId="3F2DB61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是否存在违规垂钓、踩踏草坪、攀折树枝、乱刻乱画？</w:t>
      </w:r>
    </w:p>
    <w:p w14:paraId="52E9367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排水口附近是否干净？</w:t>
      </w:r>
    </w:p>
    <w:p w14:paraId="641BE58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小组实时记录：我们发现的环境问题。</w:t>
      </w:r>
    </w:p>
    <w:p w14:paraId="48AED1CC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（三）实践行动·清洁护湖</w:t>
      </w:r>
    </w:p>
    <w:p w14:paraId="3FB4B84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明确规则，安全劳动</w:t>
      </w:r>
    </w:p>
    <w:p w14:paraId="3DD0175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强调：</w:t>
      </w:r>
    </w:p>
    <w:p w14:paraId="68C2823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只在步道与草坪边缘清理，不到水边、不涉水、不攀爬；</w:t>
      </w:r>
    </w:p>
    <w:p w14:paraId="3EDF430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使用垃圾夹，不徒手捡垃圾；</w:t>
      </w:r>
    </w:p>
    <w:p w14:paraId="1CA4CB1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分可回收垃圾与其他垃圾，分类入袋。</w:t>
      </w:r>
    </w:p>
    <w:p w14:paraId="1663E8A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分组行动，彻底清理</w:t>
      </w:r>
    </w:p>
    <w:p w14:paraId="36884DE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各小组前往责任区域开展“净湖行动”：</w:t>
      </w:r>
    </w:p>
    <w:p w14:paraId="10F3A3B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清理：纸屑、塑料瓶、食品袋、烟头、枯枝杂草；</w:t>
      </w:r>
    </w:p>
    <w:p w14:paraId="595FE01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整理：将垃圾集中装袋，送到指定垃圾桶；</w:t>
      </w:r>
    </w:p>
    <w:p w14:paraId="0175A4C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维护：扶正被踩踏的花草，整理乱停乱放的非机动车。</w:t>
      </w:r>
    </w:p>
    <w:p w14:paraId="2EEA223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统计反馈，震撼教育</w:t>
      </w:r>
    </w:p>
    <w:p w14:paraId="5149DD4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各组统计垃圾数量与种类，教师引导：</w:t>
      </w:r>
    </w:p>
    <w:p w14:paraId="5CA9A18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“这么多垃圾，如果流入湖中，小鱼会怎样？湖水会怎样？我们喝的水会怎样？”</w:t>
      </w:r>
    </w:p>
    <w:p w14:paraId="010FD22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让学生直观感受污染危害，增强环保紧迫感。</w:t>
      </w:r>
    </w:p>
    <w:p w14:paraId="0E64BB08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（四）社会调查·宣传劝导</w:t>
      </w:r>
    </w:p>
    <w:p w14:paraId="470E4AF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学习文明劝导话术</w:t>
      </w:r>
    </w:p>
    <w:p w14:paraId="5FA19294">
      <w:pPr>
        <w:rPr>
          <w:rFonts w:hint="eastAsia" w:eastAsiaTheme="minorEastAsia"/>
          <w:sz w:val="24"/>
          <w:szCs w:val="32"/>
          <w:lang w:eastAsia="zh-CN"/>
        </w:rPr>
      </w:pPr>
      <w:r>
        <w:rPr>
          <w:rFonts w:hint="eastAsia"/>
          <w:sz w:val="24"/>
          <w:szCs w:val="32"/>
        </w:rPr>
        <w:t>统一宣传语</w:t>
      </w:r>
      <w:r>
        <w:rPr>
          <w:rFonts w:hint="eastAsia"/>
          <w:sz w:val="24"/>
          <w:szCs w:val="32"/>
          <w:lang w:eastAsia="zh-CN"/>
        </w:rPr>
        <w:t>：</w:t>
      </w:r>
    </w:p>
    <w:p w14:paraId="175CE3E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“您好，请不要乱扔垃圾，保护钱资湖更美！”</w:t>
      </w:r>
    </w:p>
    <w:p w14:paraId="0B8AC4D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“请爱护花草，不踩踏草坪，谢谢您！”</w:t>
      </w:r>
    </w:p>
    <w:p w14:paraId="5100AA8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“节约用水，不乱排污水，守护金坛碧水！”</w:t>
      </w:r>
    </w:p>
    <w:p w14:paraId="35D22F4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发放宣传卡片，开展问卷调查</w:t>
      </w:r>
    </w:p>
    <w:p w14:paraId="5A708B4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学生向散步市民、游客发放护湖宣传卡，简单采访：</w:t>
      </w:r>
    </w:p>
    <w:p w14:paraId="4496273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您平时来钱资湖会注意保护环境吗？</w:t>
      </w:r>
    </w:p>
    <w:p w14:paraId="78E6323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您觉得湖边最需要改进的是什么？</w:t>
      </w:r>
    </w:p>
    <w:p w14:paraId="6BA2E5E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您愿意和我们一起守护钱资湖吗？</w:t>
      </w:r>
    </w:p>
    <w:p w14:paraId="79F2AC7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文明劝导，正向引导</w:t>
      </w:r>
    </w:p>
    <w:p w14:paraId="11F1AA4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对不文明行为轻声提醒，做到礼貌、微笑、理性、不冲突。</w:t>
      </w:r>
    </w:p>
    <w:p w14:paraId="51D93B3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（五）总结交流·制定公约</w:t>
      </w:r>
    </w:p>
    <w:p w14:paraId="0357A84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小组汇报</w:t>
      </w:r>
    </w:p>
    <w:p w14:paraId="342F68D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各组分享：</w:t>
      </w:r>
    </w:p>
    <w:p w14:paraId="0BB19B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我们看到了什么？</w:t>
      </w:r>
    </w:p>
    <w:p w14:paraId="2396DCA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我们清理了什么？</w:t>
      </w:r>
    </w:p>
    <w:p w14:paraId="2501968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我们发现了哪些问题？</w:t>
      </w:r>
    </w:p>
    <w:p w14:paraId="71EEF1F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 xml:space="preserve">市民们怎么说？ </w:t>
      </w:r>
    </w:p>
    <w:p w14:paraId="548094B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梳理提升</w:t>
      </w:r>
    </w:p>
    <w:p w14:paraId="1B470CB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教师总结：</w:t>
      </w:r>
    </w:p>
    <w:p w14:paraId="3CFC47D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钱资湖是金坛的“城市眼睛”，保护湖水就是保护家园、保护健康、保护未来。</w:t>
      </w:r>
    </w:p>
    <w:p w14:paraId="0848B60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保护水源要做到：不扔垃圾、不排污水、不毁绿植、文明垂钓、节约用水。</w:t>
      </w:r>
    </w:p>
    <w:p w14:paraId="37B6EA7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共同制定《护湖公约》</w:t>
      </w:r>
    </w:p>
    <w:p w14:paraId="35A8E5A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全班齐读并承诺：</w:t>
      </w:r>
    </w:p>
    <w:p w14:paraId="3611D45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不乱扔垃圾，分类投放；</w:t>
      </w:r>
    </w:p>
    <w:p w14:paraId="0F3E58C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不破坏花草树木，爱护湿地；</w:t>
      </w:r>
    </w:p>
    <w:p w14:paraId="5D33789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不污染水源，节约用水；</w:t>
      </w:r>
    </w:p>
    <w:p w14:paraId="7B91482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积极宣传，带动家人朋友；</w:t>
      </w:r>
    </w:p>
    <w:p w14:paraId="77DEB1E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定期参与护湖志愿服务。</w:t>
      </w:r>
    </w:p>
    <w:p w14:paraId="0AB97C2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布置延伸任务</w:t>
      </w:r>
    </w:p>
    <w:p w14:paraId="0EF9687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完成一份护湖手抄报或观察日记；</w:t>
      </w:r>
    </w:p>
    <w:p w14:paraId="468C006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向家人宣讲“保护钱资湖”三条倡议；</w:t>
      </w:r>
    </w:p>
    <w:p w14:paraId="18D22C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争当“家庭节水员”，记录一周家庭节水行动。</w:t>
      </w:r>
    </w:p>
    <w:p w14:paraId="498AD2B7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五、课程评价</w:t>
      </w:r>
    </w:p>
    <w:p w14:paraId="2E39AC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本课程采用过程性评价+实践表现评价+成果评价相结合的多元评价方式。 </w:t>
      </w:r>
    </w:p>
    <w:p w14:paraId="02B6F78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1. 评价主体 </w:t>
      </w:r>
    </w:p>
    <w:p w14:paraId="1B487AC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学生自评、小组互评、教师评价、公园管理人员评价、市民反馈评价。</w:t>
      </w:r>
    </w:p>
    <w:p w14:paraId="26C464D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评价内容</w:t>
      </w:r>
    </w:p>
    <w:p w14:paraId="5B1DA61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考察探究：能否认真观察、如实记录、发现问题；</w:t>
      </w:r>
    </w:p>
    <w:p w14:paraId="05EFEE3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劳动实践：是否积极参与净湖行动，不怕脏、不怕累；</w:t>
      </w:r>
    </w:p>
    <w:p w14:paraId="4F4ADC5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文明素养：是否遵守纪律、远离危险、礼貌待人、文明劝导；</w:t>
      </w:r>
    </w:p>
    <w:p w14:paraId="1FFEDFB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合作能力：是否分工明确、互相帮助、高效完成任务；</w:t>
      </w:r>
    </w:p>
    <w:p w14:paraId="0D2FAA11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成果质量：记录表、宣传卡、手抄报、公约是否完整规范。</w:t>
      </w:r>
    </w:p>
    <w:p w14:paraId="76429AD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评价方式</w:t>
      </w:r>
    </w:p>
    <w:p w14:paraId="70B941A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现场观察与表现打分；</w:t>
      </w:r>
    </w:p>
    <w:p w14:paraId="4CF541B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考察记录单、观察日记、手抄报成果评审；</w:t>
      </w:r>
    </w:p>
    <w:p w14:paraId="48B0135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小组护湖行动总结与承诺践行。</w:t>
      </w:r>
    </w:p>
    <w:p w14:paraId="4B7A1755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六、课程反思</w:t>
      </w:r>
    </w:p>
    <w:p w14:paraId="18BA9A9F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68748DF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场景真实，育人深刻</w:t>
      </w:r>
    </w:p>
    <w:p w14:paraId="3ADE39F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以钱资湖实景为课堂，学生亲眼看见、亲手清理、亲身体验，环保教育不空洞、不说教，震撼力强。</w:t>
      </w:r>
    </w:p>
    <w:p w14:paraId="5E85DAF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活动完整，实践性强</w:t>
      </w:r>
    </w:p>
    <w:p w14:paraId="5DEEF6F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从“认知—观察—探究—劳动—宣传—承诺”形成完整闭环，覆盖综合实践考察、服务、操作、宣传四大核心能力。</w:t>
      </w:r>
    </w:p>
    <w:p w14:paraId="102F818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本土情怀浓厚</w:t>
      </w:r>
    </w:p>
    <w:p w14:paraId="50BB7A1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立足金坛家乡水，把爱家乡、护生态、守水源融为一体，实现乡土教育与生态文明教育高度融合。</w:t>
      </w:r>
    </w:p>
    <w:p w14:paraId="15F5259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可复制、易推广</w:t>
      </w:r>
    </w:p>
    <w:p w14:paraId="48752D0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路线安全、器材简单、任务清晰，适合各班、各年级常态化开展，可作为学校固定环保研学课程。 </w:t>
      </w:r>
    </w:p>
    <w:p w14:paraId="057612E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</w:p>
    <w:p w14:paraId="23E5B58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户外学生易分散，需进一步强化小组捆绑式管理与安全员职责；</w:t>
      </w:r>
    </w:p>
    <w:p w14:paraId="0222460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水质观察较简易，可增加透明度对比、pH试纸简易测试，提升科学性；</w:t>
      </w:r>
    </w:p>
    <w:p w14:paraId="75C1D92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宣传劝导部分学生胆怯，可提前排练话术，提供“提示卡”支架。</w:t>
      </w:r>
    </w:p>
    <w:p w14:paraId="7A5C177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</w:p>
    <w:p w14:paraId="686834A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是生态环保+水资源保护+社会服务高度融合的优质基地课程，结构完整、过程丰富、安全可控、教育意义突出，可直接作为学校综合实践活动、少先队活动、德育实践、世界水日/环境日主题活动的经典课例，在全区小学广泛推广使用。</w:t>
      </w:r>
    </w:p>
    <w:p w14:paraId="06F3C4D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11B07B64">
      <w:pPr>
        <w:rPr>
          <w:rFonts w:hint="eastAsia"/>
          <w:sz w:val="24"/>
          <w:szCs w:val="32"/>
        </w:rPr>
      </w:pPr>
    </w:p>
    <w:p w14:paraId="543E4464">
      <w:pPr>
        <w:rPr>
          <w:rFonts w:hint="eastAsia"/>
          <w:sz w:val="24"/>
          <w:szCs w:val="32"/>
        </w:rPr>
      </w:pPr>
    </w:p>
    <w:p w14:paraId="7C979A31">
      <w:pPr>
        <w:rPr>
          <w:rFonts w:hint="eastAsia"/>
          <w:sz w:val="24"/>
          <w:szCs w:val="32"/>
        </w:rPr>
      </w:pPr>
    </w:p>
    <w:p w14:paraId="11A5C394">
      <w:pPr>
        <w:rPr>
          <w:rFonts w:hint="eastAsia"/>
          <w:sz w:val="24"/>
          <w:szCs w:val="32"/>
        </w:rPr>
      </w:pPr>
    </w:p>
    <w:p w14:paraId="1B932B5F">
      <w:pPr>
        <w:rPr>
          <w:rFonts w:hint="eastAsia"/>
          <w:sz w:val="24"/>
          <w:szCs w:val="32"/>
        </w:rPr>
      </w:pPr>
    </w:p>
    <w:p w14:paraId="1755DA18">
      <w:pPr>
        <w:rPr>
          <w:rFonts w:hint="eastAsia"/>
          <w:sz w:val="24"/>
          <w:szCs w:val="32"/>
        </w:rPr>
      </w:pPr>
    </w:p>
    <w:p w14:paraId="373251F2">
      <w:pPr>
        <w:rPr>
          <w:rFonts w:hint="eastAsia"/>
          <w:sz w:val="24"/>
          <w:szCs w:val="32"/>
        </w:rPr>
      </w:pPr>
    </w:p>
    <w:p w14:paraId="12F655DE">
      <w:pPr>
        <w:rPr>
          <w:rFonts w:hint="eastAsia"/>
          <w:sz w:val="24"/>
          <w:szCs w:val="32"/>
        </w:rPr>
      </w:pPr>
    </w:p>
    <w:p w14:paraId="4064D431">
      <w:pPr>
        <w:rPr>
          <w:rFonts w:hint="eastAsia"/>
          <w:sz w:val="24"/>
          <w:szCs w:val="32"/>
        </w:rPr>
      </w:pPr>
    </w:p>
    <w:p w14:paraId="3FC479FD">
      <w:pPr>
        <w:rPr>
          <w:rFonts w:hint="eastAsia"/>
          <w:sz w:val="24"/>
          <w:szCs w:val="32"/>
        </w:rPr>
      </w:pPr>
    </w:p>
    <w:p w14:paraId="0AFA66B0">
      <w:pPr>
        <w:rPr>
          <w:rFonts w:hint="eastAsia"/>
          <w:sz w:val="24"/>
          <w:szCs w:val="32"/>
        </w:rPr>
      </w:pPr>
    </w:p>
    <w:p w14:paraId="2DB84F9C">
      <w:pPr>
        <w:rPr>
          <w:rFonts w:hint="eastAsia"/>
          <w:sz w:val="24"/>
          <w:szCs w:val="32"/>
        </w:rPr>
      </w:pPr>
    </w:p>
    <w:p w14:paraId="3872ED43">
      <w:pPr>
        <w:rPr>
          <w:rFonts w:hint="eastAsia"/>
          <w:sz w:val="24"/>
          <w:szCs w:val="32"/>
        </w:rPr>
      </w:pPr>
    </w:p>
    <w:p w14:paraId="62B72686">
      <w:pPr>
        <w:rPr>
          <w:rFonts w:hint="eastAsia"/>
          <w:sz w:val="24"/>
          <w:szCs w:val="32"/>
        </w:rPr>
      </w:pPr>
    </w:p>
    <w:p w14:paraId="73FBF301">
      <w:pPr>
        <w:rPr>
          <w:rFonts w:hint="eastAsia"/>
          <w:sz w:val="24"/>
          <w:szCs w:val="32"/>
        </w:rPr>
      </w:pPr>
    </w:p>
    <w:p w14:paraId="194F7969">
      <w:pPr>
        <w:rPr>
          <w:rFonts w:hint="eastAsia"/>
          <w:sz w:val="24"/>
          <w:szCs w:val="32"/>
        </w:rPr>
      </w:pPr>
    </w:p>
    <w:p w14:paraId="1A627CFF">
      <w:pPr>
        <w:rPr>
          <w:rFonts w:hint="eastAsia"/>
          <w:sz w:val="24"/>
          <w:szCs w:val="32"/>
        </w:rPr>
      </w:pPr>
    </w:p>
    <w:p w14:paraId="14C95BE5">
      <w:pPr>
        <w:rPr>
          <w:rFonts w:hint="eastAsia"/>
          <w:sz w:val="24"/>
          <w:szCs w:val="32"/>
        </w:rPr>
      </w:pPr>
    </w:p>
    <w:p w14:paraId="45FBDC76">
      <w:pPr>
        <w:rPr>
          <w:rFonts w:hint="eastAsia"/>
          <w:sz w:val="24"/>
          <w:szCs w:val="32"/>
        </w:rPr>
      </w:pPr>
    </w:p>
    <w:p w14:paraId="511FA83A">
      <w:pPr>
        <w:rPr>
          <w:rFonts w:hint="eastAsia"/>
          <w:sz w:val="24"/>
          <w:szCs w:val="32"/>
        </w:rPr>
      </w:pPr>
    </w:p>
    <w:p w14:paraId="19C4063C">
      <w:pPr>
        <w:rPr>
          <w:rFonts w:hint="eastAsia"/>
          <w:sz w:val="24"/>
          <w:szCs w:val="32"/>
        </w:rPr>
      </w:pPr>
    </w:p>
    <w:p w14:paraId="783581BC">
      <w:pPr>
        <w:rPr>
          <w:rFonts w:hint="eastAsia"/>
          <w:sz w:val="24"/>
          <w:szCs w:val="32"/>
        </w:rPr>
      </w:pPr>
    </w:p>
    <w:p w14:paraId="6830A749">
      <w:pPr>
        <w:rPr>
          <w:rFonts w:hint="eastAsia"/>
          <w:sz w:val="24"/>
          <w:szCs w:val="32"/>
        </w:rPr>
      </w:pPr>
    </w:p>
    <w:p w14:paraId="0FAA5C04">
      <w:pPr>
        <w:rPr>
          <w:rFonts w:hint="eastAsia"/>
          <w:sz w:val="24"/>
          <w:szCs w:val="32"/>
        </w:rPr>
      </w:pPr>
    </w:p>
    <w:p w14:paraId="575C607E">
      <w:pPr>
        <w:rPr>
          <w:rFonts w:hint="eastAsia"/>
          <w:sz w:val="24"/>
          <w:szCs w:val="32"/>
        </w:rPr>
      </w:pPr>
    </w:p>
    <w:p w14:paraId="7F89D3BF">
      <w:pPr>
        <w:rPr>
          <w:rFonts w:hint="eastAsia"/>
          <w:sz w:val="24"/>
          <w:szCs w:val="32"/>
        </w:rPr>
      </w:pPr>
    </w:p>
    <w:p w14:paraId="4B869CED">
      <w:pPr>
        <w:rPr>
          <w:rFonts w:hint="eastAsia"/>
          <w:sz w:val="24"/>
          <w:szCs w:val="32"/>
        </w:rPr>
      </w:pPr>
    </w:p>
    <w:p w14:paraId="0BE86329">
      <w:pPr>
        <w:rPr>
          <w:rFonts w:hint="eastAsia"/>
          <w:sz w:val="24"/>
          <w:szCs w:val="32"/>
        </w:rPr>
      </w:pPr>
    </w:p>
    <w:p w14:paraId="3E9E1CCA">
      <w:pPr>
        <w:rPr>
          <w:rFonts w:hint="eastAsia"/>
          <w:sz w:val="24"/>
          <w:szCs w:val="32"/>
        </w:rPr>
      </w:pPr>
    </w:p>
    <w:p w14:paraId="15E0F5EE">
      <w:pPr>
        <w:rPr>
          <w:rFonts w:hint="eastAsia"/>
          <w:sz w:val="24"/>
          <w:szCs w:val="32"/>
        </w:rPr>
      </w:pPr>
    </w:p>
    <w:p w14:paraId="62F13810">
      <w:pPr>
        <w:rPr>
          <w:rFonts w:hint="eastAsia"/>
          <w:sz w:val="24"/>
          <w:szCs w:val="32"/>
        </w:rPr>
      </w:pPr>
    </w:p>
    <w:p w14:paraId="6264F35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u w:val="single"/>
        </w:rPr>
        <w:t>小学综合实践活动基地课程优秀案例</w:t>
      </w:r>
    </w:p>
    <w:p w14:paraId="43D3F057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青青艾草香 浓浓艾草情</w:t>
      </w:r>
    </w:p>
    <w:p w14:paraId="79E11379">
      <w:pPr>
        <w:jc w:val="center"/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——</w:t>
      </w:r>
      <w:r>
        <w:rPr>
          <w:rFonts w:hint="eastAsia"/>
          <w:b/>
          <w:bCs/>
          <w:sz w:val="28"/>
          <w:szCs w:val="36"/>
          <w:lang w:val="en-US" w:eastAsia="zh-CN"/>
        </w:rPr>
        <w:t>中草药文化研究</w:t>
      </w:r>
      <w:r>
        <w:rPr>
          <w:rFonts w:hint="eastAsia"/>
          <w:b/>
          <w:bCs/>
          <w:sz w:val="28"/>
          <w:szCs w:val="36"/>
        </w:rPr>
        <w:t>实践课程</w:t>
      </w:r>
    </w:p>
    <w:p w14:paraId="0CAA8C0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适用年级：四年级</w:t>
      </w:r>
    </w:p>
    <w:p w14:paraId="771E149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课程领域：传统文化、劳动实践、中医药文化、考察探究</w:t>
      </w:r>
    </w:p>
    <w:p w14:paraId="7596F23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依托基地：段玉裁实验小学劳动实践基地、中医药文化实践课堂</w:t>
      </w:r>
    </w:p>
    <w:p w14:paraId="17F1ADA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授课教师：杭静、张书珩</w:t>
      </w:r>
    </w:p>
    <w:p w14:paraId="564C65E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单位：常州市金坛区段玉裁实验小学</w:t>
      </w:r>
    </w:p>
    <w:p w14:paraId="0CFE7DA0">
      <w:pPr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一、课程背景</w:t>
      </w:r>
    </w:p>
    <w:p w14:paraId="7CD25542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艾草是我国民间应用极广的药用植物，兼具文化习俗与中医药价值，每逢端午，挂艾草、制香囊、做艾灸已成为中华优秀传统文化的重要符号。我校地处江南，艾草易得、文化底蕴深厚，是开展传统文化教育、劳动实践教育、中医药启蒙教育的绝佳素材。</w:t>
      </w:r>
    </w:p>
    <w:p w14:paraId="35BAE0EF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以“艾草”为核心载体，围绕识艾、制艾、做艾条、知艾熏展开实践探究。学生在看一看、搓一搓、捣一捣、卷一卷、闻一闻、学一学的全过程中，认识中草药、体验传统炮制工艺、感受中医文化的独特魅力，增强文化自信与劳动素养，让传统中医药文化在综合实践课堂中落地生根。</w:t>
      </w:r>
    </w:p>
    <w:p w14:paraId="0A38534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二、课程目标</w:t>
      </w:r>
    </w:p>
    <w:p w14:paraId="5A7876E2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（一）价值体认</w:t>
      </w:r>
    </w:p>
    <w:p w14:paraId="5D12EB3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了解艾草与端午习俗的文化联系，感受中华传统民俗文化魅力。</w:t>
      </w:r>
    </w:p>
    <w:p w14:paraId="00B388A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初步认识中医药文化，体会传统炮制技艺的智慧，树立尊重传统、热爱中医的情感。</w:t>
      </w:r>
    </w:p>
    <w:p w14:paraId="079DDE6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（二）责任担当</w:t>
      </w:r>
    </w:p>
    <w:p w14:paraId="37CF16B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在搓艾、捣艾、做艾条、小组合作中提升动手能力、协作能力与耐心细致的做事态度。</w:t>
      </w:r>
    </w:p>
    <w:p w14:paraId="0C45D2E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学会安全、规范使用工具，爱护材料，养成认真劳动、有序整理的良好习惯。</w:t>
      </w:r>
    </w:p>
    <w:p w14:paraId="0ABD574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（三）问题解决</w:t>
      </w:r>
      <w:r>
        <w:rPr>
          <w:rFonts w:hint="eastAsia"/>
          <w:sz w:val="24"/>
          <w:szCs w:val="32"/>
        </w:rPr>
        <w:t xml:space="preserve"> </w:t>
      </w:r>
    </w:p>
    <w:p w14:paraId="4DE5610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认识新鲜艾草与干艾叶的区别，知道艾草的基本用途与药用价值。</w:t>
      </w:r>
    </w:p>
    <w:p w14:paraId="50803A8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学习并掌握揉搓、捶捣、制绒、卷制、填塞等艾草炮制与艾条制作的基本方法。</w:t>
      </w:r>
    </w:p>
    <w:p w14:paraId="5EFBDD2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能利用生活物品替代传统工具完成实践，懂得因地制宜开展探究活动。</w:t>
      </w:r>
    </w:p>
    <w:p w14:paraId="328FAAC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i w:val="0"/>
          <w:iCs w:val="0"/>
          <w:sz w:val="24"/>
          <w:szCs w:val="32"/>
        </w:rPr>
        <w:t>（四）创意物化</w:t>
      </w:r>
    </w:p>
    <w:p w14:paraId="39F4615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能规范制作出合格的艾绒与艾条，完成实践记录单。</w:t>
      </w:r>
    </w:p>
    <w:p w14:paraId="206FDC4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能用观察、记录、分享、展示等方式呈现学习成果，了解艾熏基本常识。</w:t>
      </w:r>
    </w:p>
    <w:p w14:paraId="3BF54C5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三、课程准备</w:t>
      </w:r>
    </w:p>
    <w:p w14:paraId="532D9B8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教师准备</w:t>
      </w:r>
      <w:r>
        <w:rPr>
          <w:rFonts w:hint="eastAsia"/>
          <w:sz w:val="24"/>
          <w:szCs w:val="32"/>
          <w:lang w:val="en-US" w:eastAsia="zh-CN"/>
        </w:rPr>
        <w:t xml:space="preserve"> </w:t>
      </w:r>
      <w:r>
        <w:rPr>
          <w:rFonts w:hint="eastAsia"/>
          <w:sz w:val="24"/>
          <w:szCs w:val="32"/>
        </w:rPr>
        <w:t xml:space="preserve"> </w:t>
      </w:r>
    </w:p>
    <w:p w14:paraId="3C0D2DB0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新鲜艾草、干艾叶、宣纸、胶棒、笔、垃圾桶、托盘；</w:t>
      </w:r>
    </w:p>
    <w:p w14:paraId="78A45D7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传统工具：石臼、药碾（或替代工具：水杯、重物）；</w:t>
      </w:r>
    </w:p>
    <w:p w14:paraId="7600899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艾草文化PPT、艾熏视频、端午挂艾图片、实践记录单；</w:t>
      </w:r>
    </w:p>
    <w:p w14:paraId="60BC3D2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强调安全：不揉眼、不入口、艾条燃烧需成人陪同。</w:t>
      </w:r>
    </w:p>
    <w:p w14:paraId="78A3758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学生准备- 洗净双手，穿便于劳动的衣物；</w:t>
      </w:r>
    </w:p>
    <w:p w14:paraId="26BE640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分组就座，了解端午挂艾草习俗；</w:t>
      </w:r>
    </w:p>
    <w:p w14:paraId="48EAA23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带笔记本与笔。</w:t>
      </w:r>
    </w:p>
    <w:p w14:paraId="2B09E16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环境准备- 桌面铺纸，工具摆放有序，实践区域整洁安全。</w:t>
      </w:r>
    </w:p>
    <w:p w14:paraId="2BB817F1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四、课程实施</w:t>
      </w:r>
    </w:p>
    <w:p w14:paraId="4F91F0D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（一）课程导入：端午寻艾，走近文化</w:t>
      </w:r>
    </w:p>
    <w:p w14:paraId="0B8ADC7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习俗导入</w:t>
      </w:r>
    </w:p>
    <w:p w14:paraId="7D59A50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教师出示端午挂艾草图片，播放民谣：“我有青青好艾，艾草飘香悬门墙。”</w:t>
      </w:r>
    </w:p>
    <w:p w14:paraId="4CEE886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谈话：为什么家家户户要挂艾草？它代表人们怎样的愿望？（驱邪、祈福、驱蚊、防疫）</w:t>
      </w:r>
    </w:p>
    <w:p w14:paraId="7229382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揭示课题</w:t>
      </w:r>
    </w:p>
    <w:p w14:paraId="444D911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今天我们一起走进艾草的世界，开展一场充满香气的实践活动——《青青艾草香 浓浓艾草情》。</w:t>
      </w:r>
    </w:p>
    <w:p w14:paraId="24ED4D8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明确任务</w:t>
      </w:r>
    </w:p>
    <w:p w14:paraId="6BEE751D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识艾→制绒→做艾条→知艾熏→传文化。</w:t>
      </w:r>
    </w:p>
    <w:p w14:paraId="79676AE6">
      <w:pPr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（二）观察探究：多变艾草，慧眼识艾</w:t>
      </w:r>
    </w:p>
    <w:p w14:paraId="27ABC78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看一看：新鲜艾草</w:t>
      </w:r>
    </w:p>
    <w:p w14:paraId="15FC6F6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观察外形：叶片、香气、颜色。</w:t>
      </w:r>
    </w:p>
    <w:p w14:paraId="66BE459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了解用途：端午悬挂、驱蚊、辟邪。</w:t>
      </w:r>
    </w:p>
    <w:p w14:paraId="690638D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认一认：干艾叶</w:t>
      </w:r>
    </w:p>
    <w:p w14:paraId="5C5BE8B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触摸、闻香，了解药用价值：化痰止咳、抗菌解毒、温中散寒。</w:t>
      </w:r>
    </w:p>
    <w:p w14:paraId="7EF4FFB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小结：干艾叶是最常见的中草药之一。</w:t>
      </w:r>
    </w:p>
    <w:p w14:paraId="4BADB0E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学一学：什么是艾绒</w:t>
      </w:r>
    </w:p>
    <w:p w14:paraId="34EA44F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出示艾绒样品：绵软、细腻、香气浓。</w:t>
      </w:r>
    </w:p>
    <w:p w14:paraId="28A3645A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讲解：艾绒由干艾叶加工而来，是做艾条、艾灸的核心材料。</w:t>
      </w:r>
    </w:p>
    <w:p w14:paraId="38D6F615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（三）劳动实践：小小中医师，炮制艾草</w:t>
      </w:r>
      <w:r>
        <w:rPr>
          <w:rFonts w:hint="eastAsia"/>
          <w:sz w:val="24"/>
          <w:szCs w:val="32"/>
        </w:rPr>
        <w:t xml:space="preserve"> </w:t>
      </w:r>
    </w:p>
    <w:p w14:paraId="1784A50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认识传统炮制工具</w:t>
      </w:r>
    </w:p>
    <w:p w14:paraId="63D3A4E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出示石臼、药碾，观看操作视频：捣、碾、压。</w:t>
      </w:r>
    </w:p>
    <w:p w14:paraId="659229E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引导思考：没有专业工具怎么办？</w:t>
      </w:r>
    </w:p>
    <w:p w14:paraId="753DEF2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学生交流：水杯代替石臼、双手揉搓代替药碾。 </w:t>
      </w:r>
    </w:p>
    <w:p w14:paraId="03FE299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学习炮制步骤</w:t>
      </w:r>
    </w:p>
    <w:p w14:paraId="5CC4037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教师示范并讲解口诀 </w:t>
      </w:r>
    </w:p>
    <w:p w14:paraId="5911A68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一搓：双手反复揉搓艾叶，使叶片变碎；</w:t>
      </w:r>
    </w:p>
    <w:p w14:paraId="2F5FA9AB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二捣：用工具轻轻捶捣，让艾叶更松软；</w:t>
      </w:r>
    </w:p>
    <w:p w14:paraId="27364572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三挑：拣去硬梗，留下细软艾绒。 </w:t>
      </w:r>
    </w:p>
    <w:p w14:paraId="5B5DB03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3. 学生分组实践 </w:t>
      </w:r>
    </w:p>
    <w:p w14:paraId="3879F787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① 取干艾叶，揉搓细碎；</w:t>
      </w:r>
    </w:p>
    <w:p w14:paraId="1EC6CBA5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② 合作捶捣，使其松软；</w:t>
      </w:r>
    </w:p>
    <w:p w14:paraId="457125BD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③ 挑拣杂质，提纯艾绒；</w:t>
      </w:r>
    </w:p>
    <w:p w14:paraId="065F4B55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④ 收集成品，放入托盘。</w:t>
      </w:r>
    </w:p>
    <w:p w14:paraId="54FE4F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经验分享</w:t>
      </w:r>
    </w:p>
    <w:p w14:paraId="391392F2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学生交流技巧：</w:t>
      </w:r>
    </w:p>
    <w:p w14:paraId="54E1122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 </w:t>
      </w:r>
    </w:p>
    <w:p w14:paraId="2F288D37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先搓后捣更快；</w:t>
      </w:r>
    </w:p>
    <w:p w14:paraId="737892AE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挑净枝干艾绒更细；</w:t>
      </w:r>
    </w:p>
    <w:p w14:paraId="54B88174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轻捣慢揉不伤手。</w:t>
      </w:r>
    </w:p>
    <w:p w14:paraId="070637D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教师提升</w:t>
      </w:r>
    </w:p>
    <w:p w14:paraId="08E68910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我们刚刚做的搓、捣、碾，就是中药炮制。炮制能让药效更好释放。</w:t>
      </w:r>
    </w:p>
    <w:p w14:paraId="714D9686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（四）创意制作：艾条成型，香艾一刻</w:t>
      </w:r>
    </w:p>
    <w:p w14:paraId="7099D15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认识材料</w:t>
      </w:r>
    </w:p>
    <w:p w14:paraId="3D52505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宣纸（25cm×5cm）、艾绒、胶棒、笔。</w:t>
      </w:r>
    </w:p>
    <w:p w14:paraId="1B226E75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教师示范艾条制作口诀</w:t>
      </w:r>
    </w:p>
    <w:p w14:paraId="05EF80E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一卷：把宣纸卷成紧实纸筒；</w:t>
      </w:r>
    </w:p>
    <w:p w14:paraId="0A7231B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一粘：边缘粘牢，不漏绒；</w:t>
      </w:r>
    </w:p>
    <w:p w14:paraId="5226793D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一塞：把艾绒一点点塞紧；</w:t>
      </w:r>
    </w:p>
    <w:p w14:paraId="5DDBB2C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一实：越紧实，艾条越好。</w:t>
      </w:r>
    </w:p>
    <w:p w14:paraId="5F21E65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学生动手制作</w:t>
      </w:r>
    </w:p>
    <w:p w14:paraId="6A511809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两人一组合作：一人卷筒、一人协助；塞入艾绒，用笔轻轻压实。</w:t>
      </w:r>
    </w:p>
    <w:p w14:paraId="2623ECE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教师巡视指导，提醒安全、卫生、整齐。</w:t>
      </w:r>
    </w:p>
    <w:p w14:paraId="2841128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4. 作品展示 </w:t>
      </w:r>
    </w:p>
    <w:p w14:paraId="55AA0754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各组展示自制艾条，比一比：紧实、整齐、美观。</w:t>
      </w:r>
    </w:p>
    <w:p w14:paraId="522D5AD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（五）文化拓展：袅袅艾烟，认识艾熏</w:t>
      </w:r>
      <w:r>
        <w:rPr>
          <w:rFonts w:hint="eastAsia"/>
          <w:sz w:val="24"/>
          <w:szCs w:val="32"/>
        </w:rPr>
        <w:t xml:space="preserve"> </w:t>
      </w:r>
    </w:p>
    <w:p w14:paraId="5D99F54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观看艾熏视频，了解艾条燃烧的用途：- 净化空气、驱蚊、安神助眠、防疫祛湿。</w:t>
      </w:r>
    </w:p>
    <w:p w14:paraId="4429F9B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强调安全：</w:t>
      </w:r>
    </w:p>
    <w:p w14:paraId="3E52FAE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燃烧必须家长或教师全程陪同，注意防火、防烫、通风。</w:t>
      </w:r>
    </w:p>
    <w:p w14:paraId="746DABB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文化提升</w:t>
      </w:r>
    </w:p>
    <w:p w14:paraId="77230F5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一草皆药，一叶皆智。小小的艾草，蕴藏着中华千年中医药的大智慧。</w:t>
      </w:r>
    </w:p>
    <w:p w14:paraId="4AD326DD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（六）总结延伸：寻宝中医药，生活皆课程</w:t>
      </w:r>
      <w:r>
        <w:rPr>
          <w:rFonts w:hint="eastAsia"/>
          <w:sz w:val="24"/>
          <w:szCs w:val="32"/>
        </w:rPr>
        <w:t xml:space="preserve"> </w:t>
      </w:r>
    </w:p>
    <w:p w14:paraId="3B990836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课堂回顾</w:t>
      </w:r>
    </w:p>
    <w:p w14:paraId="0E74E805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识艾—制绒—做艾条—知文化。</w:t>
      </w:r>
    </w:p>
    <w:p w14:paraId="0C9F57A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教师总结</w:t>
      </w:r>
    </w:p>
    <w:p w14:paraId="09224266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我们用身边的工具完成了中医实践，生活处处皆可探究。</w:t>
      </w:r>
    </w:p>
    <w:p w14:paraId="4A56587D">
      <w:pPr>
        <w:numPr>
          <w:ilvl w:val="0"/>
          <w:numId w:val="1"/>
        </w:num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 课后寻宝路线（二选一）</w:t>
      </w:r>
    </w:p>
    <w:p w14:paraId="5B8131D4">
      <w:pPr>
        <w:numPr>
          <w:numId w:val="0"/>
        </w:num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路线1：做艾条→查用法→在家长陪同下体验艾灸理疗。</w:t>
      </w:r>
    </w:p>
    <w:p w14:paraId="621A899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路线2：找桂花→查药效→问用途，探究另一种中草药。</w:t>
      </w:r>
    </w:p>
    <w:p w14:paraId="4EC568E9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五、课程评价</w:t>
      </w:r>
    </w:p>
    <w:p w14:paraId="34398B2E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 xml:space="preserve">采用过程性评价+成果评价+合作评价。 </w:t>
      </w:r>
    </w:p>
    <w:p w14:paraId="79CDBDA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评价主体：自评、互评、教师评</w:t>
      </w:r>
    </w:p>
    <w:p w14:paraId="07DEBAC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评价内容- 观察辨识：能否正确区分艾草、艾叶、艾绒；</w:t>
      </w:r>
    </w:p>
    <w:p w14:paraId="55F8FFD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劳动技能：搓、捣、制绒、卷艾条是否规范；</w:t>
      </w:r>
    </w:p>
    <w:p w14:paraId="4AA0DA8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合作表现：是否分工协作、有序互助；</w:t>
      </w:r>
    </w:p>
    <w:p w14:paraId="241789BA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习惯态度：是否整洁、安全、认真、耐心；</w:t>
      </w:r>
    </w:p>
    <w:p w14:paraId="2EC247F8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  <w:lang w:val="en-US" w:eastAsia="zh-CN"/>
        </w:rPr>
        <w:t xml:space="preserve">  </w:t>
      </w:r>
      <w:r>
        <w:rPr>
          <w:rFonts w:hint="eastAsia"/>
          <w:sz w:val="24"/>
          <w:szCs w:val="32"/>
        </w:rPr>
        <w:t>成果质量：艾绒纯净、艾条紧实完整。</w:t>
      </w:r>
    </w:p>
    <w:p w14:paraId="3F33F2A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评价方式</w:t>
      </w:r>
    </w:p>
    <w:p w14:paraId="022A9F61">
      <w:pPr>
        <w:ind w:firstLine="240" w:firstLineChars="1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实践记录单、现场操作表现、艾条作品展示。</w:t>
      </w:r>
    </w:p>
    <w:p w14:paraId="62045EE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8"/>
          <w:szCs w:val="36"/>
        </w:rPr>
        <w:t>六、课程反思</w:t>
      </w:r>
    </w:p>
    <w:p w14:paraId="7435546C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（一）亮点与成效</w:t>
      </w:r>
    </w:p>
    <w:p w14:paraId="3FACC100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文化味浓郁</w:t>
      </w:r>
    </w:p>
    <w:p w14:paraId="59312C9E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将端午习俗、中医药文化、传统炮制融为一体，文化浸润自然深刻。</w:t>
      </w:r>
    </w:p>
    <w:p w14:paraId="4533791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实践性极强</w:t>
      </w:r>
    </w:p>
    <w:p w14:paraId="78F58F41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从识、搓、捣、卷到做、闻、学，全程动手，学生投入度极高。</w:t>
      </w:r>
    </w:p>
    <w:p w14:paraId="13F7B371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生活化突出</w:t>
      </w:r>
    </w:p>
    <w:p w14:paraId="593A21F3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引导学生用生活物品替代专业工具，体现“因地制宜做探究”的实践理念。</w:t>
      </w:r>
    </w:p>
    <w:p w14:paraId="402B141F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 安全性高</w:t>
      </w:r>
    </w:p>
    <w:p w14:paraId="1DAC1307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操作简单、材料易得、流程清晰，适合小学课堂常态开展。</w:t>
      </w:r>
    </w:p>
    <w:p w14:paraId="2529059B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（二）不足与改进</w:t>
      </w:r>
    </w:p>
    <w:p w14:paraId="1EDF2512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 部分学生卷艾条不够紧实，可提供简易卷筒模具辅助。</w:t>
      </w:r>
    </w:p>
    <w:p w14:paraId="229AC549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 捣艾力度不易控制，可增加分层指导。</w:t>
      </w:r>
    </w:p>
    <w:p w14:paraId="67F90213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 艾熏体验受安全限制，可多用视频、气味体验替代燃烧演示。</w:t>
      </w:r>
    </w:p>
    <w:p w14:paraId="36F2A0C2">
      <w:pPr>
        <w:rPr>
          <w:rFonts w:hint="eastAsia"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（三）推广价值</w:t>
      </w:r>
    </w:p>
    <w:p w14:paraId="42F92D1C">
      <w:pPr>
        <w:ind w:firstLine="480" w:firstLineChars="200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本课是传统文化+劳动实践+中医药启蒙高度融合的优质综合实践课例，结构完整、操作性强、安全性高、成果直观，可作为学校劳动课、传统文化课、综合实践活动课通用案例，适合全区小学推广使用。</w:t>
      </w:r>
    </w:p>
    <w:p w14:paraId="71A17F7F">
      <w:pPr>
        <w:rPr>
          <w:rFonts w:hint="eastAsia"/>
          <w:sz w:val="24"/>
          <w:szCs w:val="32"/>
        </w:rPr>
      </w:pPr>
      <w:bookmarkStart w:id="0" w:name="_GoBack"/>
      <w:bookmarkEnd w:id="0"/>
    </w:p>
    <w:p w14:paraId="50FC4839">
      <w:pPr>
        <w:rPr>
          <w:rFonts w:hint="eastAsia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9A0EB"/>
    <w:multiLevelType w:val="singleLevel"/>
    <w:tmpl w:val="94C9A0EB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33A9E"/>
    <w:rsid w:val="35895FB1"/>
    <w:rsid w:val="4479032D"/>
    <w:rsid w:val="4EE7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1994</Words>
  <Characters>2058</Characters>
  <Lines>0</Lines>
  <Paragraphs>0</Paragraphs>
  <TotalTime>7</TotalTime>
  <ScaleCrop>false</ScaleCrop>
  <LinksUpToDate>false</LinksUpToDate>
  <CharactersWithSpaces>2101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administere</dc:creator>
  <cp:lastModifiedBy>柒柒</cp:lastModifiedBy>
  <dcterms:modified xsi:type="dcterms:W3CDTF">2026-05-27T13:09:16Z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eyJoZGlkIjoiZTRkNmZlNTk4NmY1ZDM2NWEyYWEzNGY3YTY5ZWJkZjEiLCJ1c2VySWQiOiI0MTAyNzM2OTQifQ==</vt:lpwstr>
  </property>
  <property fmtid="{D5CDD505-2E9C-101B-9397-08002B2CF9AE}" pid="4" name="ICV">
    <vt:lpwstr>B1F8D8839DAB41038E51961D3A7749EA_12</vt:lpwstr>
  </property>
</Properties>
</file>