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AD72">
      <w:pPr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《跨学科·智教学：人工智能背景下初中理想课堂的构建与实施》课题组第29次活动</w:t>
      </w:r>
      <w:r>
        <w:rPr>
          <w:rFonts w:hint="eastAsia" w:ascii="黑体" w:hAnsi="黑体" w:eastAsia="黑体" w:cs="黑体"/>
          <w:sz w:val="30"/>
          <w:szCs w:val="30"/>
        </w:rPr>
        <w:t>通知</w:t>
      </w:r>
    </w:p>
    <w:p w14:paraId="111067AD">
      <w:pPr>
        <w:spacing w:line="420" w:lineRule="exact"/>
        <w:jc w:val="left"/>
        <w:rPr>
          <w:rFonts w:cs="黑体" w:asciiTheme="minorEastAsia" w:hAnsiTheme="minorEastAsia"/>
          <w:sz w:val="24"/>
        </w:rPr>
      </w:pPr>
      <w:r>
        <w:rPr>
          <w:rFonts w:hint="eastAsia" w:cs="黑体" w:asciiTheme="minorEastAsia" w:hAnsiTheme="minorEastAsia"/>
          <w:sz w:val="24"/>
        </w:rPr>
        <w:t>课题组各位成员：</w:t>
      </w:r>
    </w:p>
    <w:p w14:paraId="4A79E9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480"/>
        <w:rPr>
          <w:rFonts w:hint="eastAsia" w:ascii="宋体" w:hAnsi="宋体" w:eastAsia="宋体" w:cs="宋体"/>
          <w:i w:val="0"/>
          <w:iCs w:val="0"/>
          <w:caps w:val="0"/>
          <w:spacing w:val="0"/>
          <w:sz w:val="16"/>
          <w:szCs w:val="16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为进一步推进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课题组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相关工作进程，按照工作室202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学期活动计划，决定举行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跨学科.智教学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构筑理想课堂专题研讨活动。现将有关事项通知如下：</w:t>
      </w:r>
    </w:p>
    <w:p w14:paraId="4B701F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一、时间：2026年3月26日（周四）上午8:50 </w:t>
      </w:r>
      <w:bookmarkStart w:id="0" w:name="_GoBack"/>
      <w:bookmarkEnd w:id="0"/>
    </w:p>
    <w:p w14:paraId="5A51BF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二、地点：第三中学美术室</w:t>
      </w:r>
    </w:p>
    <w:p w14:paraId="2A5D71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三、参加人员：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  <w:t>课题组全体成员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 </w:t>
      </w:r>
    </w:p>
    <w:p w14:paraId="09943D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四、活动安排： </w:t>
      </w:r>
    </w:p>
    <w:tbl>
      <w:tblPr>
        <w:tblStyle w:val="3"/>
        <w:tblW w:w="68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4"/>
        <w:gridCol w:w="1476"/>
        <w:gridCol w:w="2268"/>
        <w:gridCol w:w="2676"/>
      </w:tblGrid>
      <w:tr w14:paraId="64314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E15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节次</w:t>
            </w:r>
          </w:p>
        </w:tc>
        <w:tc>
          <w:tcPr>
            <w:tcW w:w="14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8A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时 间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D8F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内容</w:t>
            </w:r>
          </w:p>
        </w:tc>
        <w:tc>
          <w:tcPr>
            <w:tcW w:w="26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E6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执 教</w:t>
            </w:r>
          </w:p>
        </w:tc>
      </w:tr>
      <w:tr w14:paraId="6EA92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78F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1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A86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9：00—9：40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86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《智教融美，向美而生——人工智能背景下初中理想课堂与美学生活启迪》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5FE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邓海霞（段玉裁中学）</w:t>
            </w:r>
          </w:p>
        </w:tc>
      </w:tr>
      <w:tr w14:paraId="1C13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EBC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2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8F6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9：50—10：40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485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《妆饰的魅力》省优质课比赛模拟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DE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是洁(第三中学)</w:t>
            </w:r>
          </w:p>
        </w:tc>
      </w:tr>
      <w:tr w14:paraId="357E0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C70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3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139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10：50—11：30</w:t>
            </w:r>
          </w:p>
        </w:tc>
        <w:tc>
          <w:tcPr>
            <w:tcW w:w="4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A1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19"/>
                <w:szCs w:val="19"/>
              </w:rPr>
              <w:t>交流研讨</w:t>
            </w:r>
          </w:p>
        </w:tc>
      </w:tr>
    </w:tbl>
    <w:p w14:paraId="54A747C6"/>
    <w:p w14:paraId="30A08E8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2026.3.20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605009"/>
    <w:rsid w:val="4CE511D4"/>
    <w:rsid w:val="6B6B24D9"/>
    <w:rsid w:val="7AE2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297</Characters>
  <Lines>0</Lines>
  <Paragraphs>0</Paragraphs>
  <TotalTime>10</TotalTime>
  <ScaleCrop>false</ScaleCrop>
  <LinksUpToDate>false</LinksUpToDate>
  <CharactersWithSpaces>353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2026-04-12T08:51:00Z</dcterms:created>
  <dc:creator>huawei</dc:creator>
  <cp:lastModifiedBy>huawei</cp:lastModifiedBy>
  <dcterms:modified xsi:type="dcterms:W3CDTF">2026-04-13T05:26:11Z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12E6F3EB677242ABBFB7A4583EE46548_12</vt:lpwstr>
  </property>
</Properties>
</file>