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2DDC" w:rsidRPr="0056266C" w:rsidRDefault="0056266C" w:rsidP="0056266C">
      <w:pPr>
        <w:jc w:val="center"/>
        <w:rPr>
          <w:b/>
          <w:bCs/>
          <w:sz w:val="32"/>
          <w:szCs w:val="36"/>
        </w:rPr>
      </w:pPr>
      <w:r w:rsidRPr="0056266C">
        <w:rPr>
          <w:rFonts w:hint="eastAsia"/>
          <w:b/>
          <w:bCs/>
          <w:sz w:val="32"/>
          <w:szCs w:val="36"/>
        </w:rPr>
        <w:t>九月份理论学习</w:t>
      </w:r>
    </w:p>
    <w:p w:rsidR="0056266C" w:rsidRDefault="0056266C" w:rsidP="0056266C">
      <w:pPr>
        <w:jc w:val="center"/>
        <w:rPr>
          <w:sz w:val="24"/>
          <w:szCs w:val="28"/>
        </w:rPr>
      </w:pPr>
      <w:r>
        <w:rPr>
          <w:rFonts w:hint="eastAsia"/>
          <w:sz w:val="24"/>
          <w:szCs w:val="28"/>
        </w:rPr>
        <w:t>金坛区段玉裁实验小学城西分校 王丽君</w:t>
      </w:r>
    </w:p>
    <w:p w:rsidR="0056266C" w:rsidRPr="0056266C" w:rsidRDefault="0056266C" w:rsidP="0056266C">
      <w:pPr>
        <w:ind w:firstLineChars="200" w:firstLine="480"/>
        <w:rPr>
          <w:sz w:val="24"/>
          <w:szCs w:val="28"/>
        </w:rPr>
      </w:pPr>
      <w:r w:rsidRPr="0056266C">
        <w:rPr>
          <w:rFonts w:hint="eastAsia"/>
          <w:b/>
          <w:sz w:val="24"/>
          <w:szCs w:val="28"/>
        </w:rPr>
        <w:t>一、跨学科课程资源开发现状及问题</w:t>
      </w:r>
    </w:p>
    <w:p w:rsidR="0056266C" w:rsidRDefault="0056266C" w:rsidP="0056266C">
      <w:pPr>
        <w:ind w:firstLineChars="200" w:firstLine="480"/>
        <w:rPr>
          <w:sz w:val="24"/>
          <w:szCs w:val="28"/>
        </w:rPr>
      </w:pPr>
      <w:r w:rsidRPr="0056266C">
        <w:rPr>
          <w:rFonts w:hint="eastAsia"/>
          <w:sz w:val="24"/>
          <w:szCs w:val="28"/>
        </w:rPr>
        <w:t>学校本着“发掘社区资源，丰富学生经历体验”的理念，通过签订共建协议，既“请进来”，也“走出去”，与区域教育单位、社会实践基地发展良好合作关系，使这些场所在教师培训、学生实践等方</w:t>
      </w:r>
      <w:bookmarkStart w:id="0" w:name="_GoBack"/>
      <w:bookmarkEnd w:id="0"/>
      <w:r w:rsidRPr="0056266C">
        <w:rPr>
          <w:rFonts w:hint="eastAsia"/>
          <w:sz w:val="24"/>
          <w:szCs w:val="28"/>
        </w:rPr>
        <w:t>面提供有力支持；邀请具有相关专业背景的家长参与课程的管理、开发、审议等工作；在校内开设课程配套活动区域等等。课程资源开发建设看似纷繁热闹，也取得一定的成果，但经过仔细调研与分析，尚有一些问题亟待解决。</w:t>
      </w:r>
    </w:p>
    <w:p w:rsidR="0056266C" w:rsidRPr="0056266C" w:rsidRDefault="0056266C" w:rsidP="0056266C">
      <w:pPr>
        <w:pStyle w:val="a3"/>
        <w:numPr>
          <w:ilvl w:val="0"/>
          <w:numId w:val="1"/>
        </w:numPr>
        <w:ind w:firstLineChars="0"/>
        <w:rPr>
          <w:b/>
          <w:bCs/>
          <w:sz w:val="24"/>
          <w:szCs w:val="28"/>
        </w:rPr>
      </w:pPr>
      <w:r w:rsidRPr="0056266C">
        <w:rPr>
          <w:rFonts w:hint="eastAsia"/>
          <w:b/>
          <w:bCs/>
          <w:sz w:val="24"/>
          <w:szCs w:val="28"/>
        </w:rPr>
        <w:t>不同学科的资源间缺乏联通</w:t>
      </w:r>
    </w:p>
    <w:p w:rsidR="0056266C" w:rsidRPr="0056266C" w:rsidRDefault="0056266C" w:rsidP="0056266C">
      <w:pPr>
        <w:ind w:firstLineChars="200" w:firstLine="480"/>
        <w:rPr>
          <w:sz w:val="24"/>
          <w:szCs w:val="28"/>
        </w:rPr>
      </w:pPr>
      <w:r w:rsidRPr="0056266C">
        <w:rPr>
          <w:rFonts w:hint="eastAsia"/>
          <w:sz w:val="24"/>
          <w:szCs w:val="28"/>
        </w:rPr>
        <w:t>为了支持学生开展跨学科探究活动，课程尝试实行“双导师”合作指导制，根据课程主要涉及的学科需求，由两位不同学科的教师合作带领学生进行项目研究。但结果发现，相当一部分教师在指导时，习惯于“各做各的”，提供的学习资源、组织的活动等多为学科本位，也缺少构建知识网络的意识，使得不同学科间的“最后一块壁垒”未能破除。</w:t>
      </w:r>
    </w:p>
    <w:p w:rsidR="0056266C" w:rsidRPr="0056266C" w:rsidRDefault="0056266C" w:rsidP="0056266C">
      <w:pPr>
        <w:ind w:firstLineChars="200" w:firstLine="480"/>
        <w:rPr>
          <w:sz w:val="24"/>
          <w:szCs w:val="28"/>
        </w:rPr>
      </w:pPr>
      <w:r w:rsidRPr="0056266C">
        <w:rPr>
          <w:rFonts w:hint="eastAsia"/>
          <w:b/>
          <w:sz w:val="24"/>
          <w:szCs w:val="28"/>
        </w:rPr>
        <w:t>（二）生成性跨学科资源缺乏关注</w:t>
      </w:r>
    </w:p>
    <w:p w:rsidR="0056266C" w:rsidRPr="0056266C" w:rsidRDefault="0056266C" w:rsidP="0056266C">
      <w:pPr>
        <w:ind w:firstLineChars="200" w:firstLine="480"/>
        <w:rPr>
          <w:sz w:val="24"/>
          <w:szCs w:val="28"/>
        </w:rPr>
      </w:pPr>
      <w:r w:rsidRPr="0056266C">
        <w:rPr>
          <w:rFonts w:hint="eastAsia"/>
          <w:sz w:val="24"/>
          <w:szCs w:val="28"/>
        </w:rPr>
        <w:t>随着课程的发展，课程读本、教师手册、</w:t>
      </w:r>
      <w:proofErr w:type="gramStart"/>
      <w:r w:rsidRPr="0056266C">
        <w:rPr>
          <w:rFonts w:hint="eastAsia"/>
          <w:sz w:val="24"/>
          <w:szCs w:val="28"/>
        </w:rPr>
        <w:t>学具学材</w:t>
      </w:r>
      <w:proofErr w:type="gramEnd"/>
      <w:r w:rsidRPr="0056266C">
        <w:rPr>
          <w:rFonts w:hint="eastAsia"/>
          <w:sz w:val="24"/>
          <w:szCs w:val="28"/>
        </w:rPr>
        <w:t>等配套材料日趋完善，无疑对老师们的日常备课和教学提供了方便和助力，但另一方面，老师们越来越多地依赖固有的课程资源，对于真实生成的资源，特别是关于不熟悉学科的资源，往往会感到难以把握，而有意无意地忽略，这对学生创新素养的培育，以及好奇心和求知欲的保护，都是极为不利的。</w:t>
      </w:r>
    </w:p>
    <w:p w:rsidR="0056266C" w:rsidRPr="0056266C" w:rsidRDefault="0056266C" w:rsidP="0056266C">
      <w:pPr>
        <w:ind w:firstLineChars="200" w:firstLine="480"/>
        <w:rPr>
          <w:sz w:val="24"/>
          <w:szCs w:val="28"/>
        </w:rPr>
      </w:pPr>
      <w:r w:rsidRPr="0056266C">
        <w:rPr>
          <w:rFonts w:hint="eastAsia"/>
          <w:b/>
          <w:sz w:val="24"/>
          <w:szCs w:val="28"/>
        </w:rPr>
        <w:t>（三）缺少信息技术深度整合</w:t>
      </w:r>
    </w:p>
    <w:p w:rsidR="0056266C" w:rsidRPr="0056266C" w:rsidRDefault="0056266C" w:rsidP="0056266C">
      <w:pPr>
        <w:ind w:firstLineChars="200" w:firstLine="480"/>
        <w:rPr>
          <w:sz w:val="24"/>
          <w:szCs w:val="28"/>
        </w:rPr>
      </w:pPr>
      <w:r w:rsidRPr="0056266C">
        <w:rPr>
          <w:rFonts w:hint="eastAsia"/>
          <w:sz w:val="24"/>
          <w:szCs w:val="28"/>
        </w:rPr>
        <w:lastRenderedPageBreak/>
        <w:t>如今，整个社会已步入信息化时代，小学生自幼与信息技术密切接触，现代信息技术的发展已经对教学的价值、目标、内容以及教与学的方式产生了重大的影响。然而，本课程中对于信息技术的利用仍局限在课件、多媒体演示的阶段，需要加强与信息技术的整合力度，</w:t>
      </w:r>
      <w:proofErr w:type="gramStart"/>
      <w:r w:rsidRPr="0056266C">
        <w:rPr>
          <w:rFonts w:hint="eastAsia"/>
          <w:sz w:val="24"/>
          <w:szCs w:val="28"/>
        </w:rPr>
        <w:t>联通线</w:t>
      </w:r>
      <w:proofErr w:type="gramEnd"/>
      <w:r w:rsidRPr="0056266C">
        <w:rPr>
          <w:rFonts w:hint="eastAsia"/>
          <w:sz w:val="24"/>
          <w:szCs w:val="28"/>
        </w:rPr>
        <w:t>上线下、课内课外、校内校外，以适应时代和生活的变化。</w:t>
      </w:r>
    </w:p>
    <w:p w:rsidR="0056266C" w:rsidRPr="0056266C" w:rsidRDefault="0056266C" w:rsidP="0056266C">
      <w:pPr>
        <w:ind w:firstLineChars="200" w:firstLine="480"/>
        <w:rPr>
          <w:sz w:val="24"/>
          <w:szCs w:val="28"/>
        </w:rPr>
      </w:pPr>
      <w:r w:rsidRPr="0056266C">
        <w:rPr>
          <w:rFonts w:hint="eastAsia"/>
          <w:b/>
          <w:sz w:val="24"/>
          <w:szCs w:val="28"/>
        </w:rPr>
        <w:t>二、跨学科课程资源创生的意义价值</w:t>
      </w:r>
    </w:p>
    <w:p w:rsidR="0056266C" w:rsidRPr="0056266C" w:rsidRDefault="0056266C" w:rsidP="0056266C">
      <w:pPr>
        <w:ind w:firstLineChars="200" w:firstLine="480"/>
        <w:rPr>
          <w:sz w:val="24"/>
          <w:szCs w:val="28"/>
        </w:rPr>
      </w:pPr>
      <w:r w:rsidRPr="0056266C">
        <w:rPr>
          <w:rFonts w:hint="eastAsia"/>
          <w:sz w:val="24"/>
          <w:szCs w:val="28"/>
        </w:rPr>
        <w:t>《基础教育课程改革纲要（试行）》提出：“加强课程内容与学生生活以及现代社会和科技发展的联系，关注学生的学习兴趣和经验，精选终身学习必备的基础知识和技能。”</w:t>
      </w:r>
      <w:r w:rsidRPr="0056266C">
        <w:rPr>
          <w:sz w:val="24"/>
          <w:szCs w:val="28"/>
          <w:vertAlign w:val="superscript"/>
        </w:rPr>
        <w:t>1</w:t>
      </w:r>
      <w:r w:rsidRPr="0056266C">
        <w:rPr>
          <w:rFonts w:hint="eastAsia"/>
          <w:sz w:val="24"/>
          <w:szCs w:val="28"/>
        </w:rPr>
        <w:t>以上存在的问题反映出，教师们对跨学科课程资源的认识比较狭隘，发掘和利用跨学科课程资源的意识和能力还需提高。课程专家辛德（</w:t>
      </w:r>
      <w:r w:rsidRPr="0056266C">
        <w:rPr>
          <w:sz w:val="24"/>
          <w:szCs w:val="28"/>
        </w:rPr>
        <w:t>Snyder J. B.</w:t>
      </w:r>
      <w:r w:rsidRPr="0056266C">
        <w:rPr>
          <w:rFonts w:hint="eastAsia"/>
          <w:sz w:val="24"/>
          <w:szCs w:val="28"/>
        </w:rPr>
        <w:t>）将对课程资源的认识归纳为三种取向：忠实取向、互动调适取向、创生取向。</w:t>
      </w:r>
      <w:r w:rsidRPr="0056266C">
        <w:rPr>
          <w:sz w:val="24"/>
          <w:szCs w:val="28"/>
          <w:vertAlign w:val="superscript"/>
        </w:rPr>
        <w:t>2</w:t>
      </w:r>
      <w:r w:rsidRPr="0056266C">
        <w:rPr>
          <w:rFonts w:hint="eastAsia"/>
          <w:sz w:val="24"/>
          <w:szCs w:val="28"/>
        </w:rPr>
        <w:t>联系课改纲要中的相关理念，分析以上的三种取向可知，创生取向强调了课程的生成性，师生的互动性，与我国的课改理念相契合，同时也是国际上课程改革所追求的一种趋势。具体就“中草药探究”课程而言，其内容来源于日常生活，并注重将学生学习与真实生活相联系。而真实生活世界中大部分情境和问题，都需要结合不同学科的知识和方法，综合运用去解决。这就意味着，教师在课程资源创生方面，需要综合各个相关学科视角进行梳理和整合，把握知识的内在结构和联系，为学生的跨学科学习提供坚实支撑。因此，跨学科课程资源创生，不是凭空而来，而是建立在对真实生活、已有资源充分认识和利用基础上，以及对学生的兴趣、生活充分认识和尊重基础上的再创造、再生成、再优化，在这一过程中，围绕主题的各学科资源联系互通、师生合作探究、自由对话、批判反思，发挥着主体性与创造性，也进一步创生了个性化、动态发展的课程。</w:t>
      </w:r>
    </w:p>
    <w:p w:rsidR="0056266C" w:rsidRPr="0056266C" w:rsidRDefault="0056266C" w:rsidP="0056266C">
      <w:pPr>
        <w:ind w:firstLineChars="200" w:firstLine="420"/>
        <w:rPr>
          <w:rFonts w:hint="eastAsia"/>
        </w:rPr>
      </w:pPr>
    </w:p>
    <w:sectPr w:rsidR="0056266C" w:rsidRPr="005626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4A0B69"/>
    <w:multiLevelType w:val="hybridMultilevel"/>
    <w:tmpl w:val="F19A4738"/>
    <w:lvl w:ilvl="0" w:tplc="3262488E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66C"/>
    <w:rsid w:val="0056266C"/>
    <w:rsid w:val="00FD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0E9D3"/>
  <w15:chartTrackingRefBased/>
  <w15:docId w15:val="{BA19D741-8ED0-46B4-9FA5-C3EAAE3DB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266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0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2025-10-11T07:42:00Z</dcterms:created>
  <dcterms:modified xsi:type="dcterms:W3CDTF">2025-10-11T07:48:00Z</dcterms:modified>
</cp:coreProperties>
</file>