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p>
      <w:pPr>
        <w:jc w:val="center"/>
        <w:rPr>
          <w:rFonts w:hint="eastAsia"/>
        </w:rPr>
      </w:pPr>
      <w:r>
        <w:rPr>
          <w:rFonts w:hint="eastAsia"/>
          <w:b/>
          <w:bCs/>
          <w:sz w:val="28"/>
          <w:szCs w:val="36"/>
        </w:rPr>
        <w:t>融美于教，育美于心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2025年12月19日，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徐云花老师带来了一堂别开生面的公开课《会说话的手》。徐老师以“手”为核心创意载体，引导四年级学生在观察、想象与实践中感受美术的表达魅力。课堂伊始，趣味互动让学生发现了手在握拳、伸展、弯曲时的不同形态之美；随后，风格各异的手部造型作品赏析，进一步启发了学生如何让“手”成为传递情感与想法的符号。在实践环节，学生们热情高涨，将手指化为树枝、为手掌添上翅膀，用画笔赋予了手全新的生命与故事。整堂课以学生为中心，通过“观察-赏析-实践-分享”的流畅流程，让艺术素养在轻松愉悦的氛围中自然提升，获得了听课教师的一致好评。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(图片1)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第二课时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徐云花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老师分享了美术单元作业设计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案例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——“纹样与生活”。该设计以闽南“古早味”纹样为核心，构建了“认知-实践-创新”的递进式教学体系。通过引导学生观察拍摄身边的古厝砖雕、传统糕点印花，并结合敦煌经典纹样赏析，让学生扎实掌握了纹样的审美特征与设计方法；引导学生借鉴厦门金砖会议白鹭纹样等本土文化元素，将沙茶面、骑楼等“古早味”符号转化为创意纹样，并应用于帆布包、笔记本等生活用品的设计中。这份作业设计不仅让学生掌握了设计技能，更在潜移默化中培育了他们的地方文化认同感与创新精神，为本土文化与美术大单元教学的融合提供了优质范例。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(图片2)</w:t>
      </w:r>
    </w:p>
    <w:p>
      <w:pPr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81E1874"/>
    <w:rsid w:val="54437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Office_11.8.2.8361_F1E327BC-269C-435d-A152-05C5408002CA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2025-12-16T01:55:00Z</dcterms:created>
  <dc:creator>Administrator</dc:creator>
  <cp:lastModifiedBy>徐XU จุ๊บ</cp:lastModifiedBy>
  <dcterms:modified xsi:type="dcterms:W3CDTF">2025-12-19T01:09:28Z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</Properties>
</file>